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5ECCC">
      <w:pPr>
        <w:keepNext w:val="0"/>
        <w:keepLines w:val="0"/>
        <w:pageBreakBefore w:val="0"/>
        <w:kinsoku/>
        <w:wordWrap/>
        <w:overflowPunct/>
        <w:topLinePunct w:val="0"/>
        <w:bidi w:val="0"/>
        <w:spacing w:line="600" w:lineRule="exact"/>
        <w:jc w:val="center"/>
        <w:rPr>
          <w:rFonts w:hint="eastAsia" w:ascii="华文中宋" w:hAnsi="华文中宋" w:eastAsia="华文中宋" w:cs="华文中宋"/>
          <w:sz w:val="36"/>
          <w:szCs w:val="36"/>
          <w:highlight w:val="none"/>
        </w:rPr>
      </w:pPr>
      <w:bookmarkStart w:id="3" w:name="_GoBack"/>
      <w:bookmarkStart w:id="0" w:name="_Toc5907"/>
      <w:bookmarkStart w:id="1" w:name="_Toc35417981"/>
      <w:bookmarkStart w:id="2" w:name="_Toc32040"/>
      <w:r>
        <w:rPr>
          <w:rFonts w:hint="eastAsia" w:ascii="华文中宋" w:hAnsi="华文中宋" w:eastAsia="华文中宋" w:cs="华文中宋"/>
          <w:sz w:val="36"/>
          <w:szCs w:val="36"/>
          <w:highlight w:val="none"/>
        </w:rPr>
        <w:t>采购内容及总体要求</w:t>
      </w:r>
    </w:p>
    <w:bookmarkEnd w:id="3"/>
    <w:p w14:paraId="4A840CBF">
      <w:pPr>
        <w:keepNext w:val="0"/>
        <w:keepLines w:val="0"/>
        <w:pageBreakBefore w:val="0"/>
        <w:kinsoku/>
        <w:wordWrap/>
        <w:overflowPunct/>
        <w:topLinePunct w:val="0"/>
        <w:bidi w:val="0"/>
        <w:spacing w:line="60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rPr>
        <w:t>一、采购清单</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1959"/>
        <w:gridCol w:w="1816"/>
        <w:gridCol w:w="1028"/>
        <w:gridCol w:w="1018"/>
        <w:gridCol w:w="1151"/>
        <w:gridCol w:w="1020"/>
      </w:tblGrid>
      <w:tr w14:paraId="2FDB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DDE424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序号</w:t>
            </w:r>
          </w:p>
        </w:tc>
        <w:tc>
          <w:tcPr>
            <w:tcW w:w="1959" w:type="dxa"/>
            <w:noWrap w:val="0"/>
            <w:vAlign w:val="center"/>
          </w:tcPr>
          <w:p w14:paraId="1AC7F1C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货物名称</w:t>
            </w:r>
          </w:p>
        </w:tc>
        <w:tc>
          <w:tcPr>
            <w:tcW w:w="1816" w:type="dxa"/>
            <w:noWrap w:val="0"/>
            <w:vAlign w:val="center"/>
          </w:tcPr>
          <w:p w14:paraId="43A95BF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规格</w:t>
            </w:r>
          </w:p>
        </w:tc>
        <w:tc>
          <w:tcPr>
            <w:tcW w:w="1029" w:type="dxa"/>
            <w:noWrap w:val="0"/>
            <w:vAlign w:val="center"/>
          </w:tcPr>
          <w:p w14:paraId="2ADC5DF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预计年度</w:t>
            </w:r>
          </w:p>
          <w:p w14:paraId="0F6C99E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使用量</w:t>
            </w:r>
          </w:p>
        </w:tc>
        <w:tc>
          <w:tcPr>
            <w:tcW w:w="1019" w:type="dxa"/>
            <w:noWrap w:val="0"/>
            <w:vAlign w:val="center"/>
          </w:tcPr>
          <w:p w14:paraId="3B6F0C7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单位</w:t>
            </w:r>
          </w:p>
        </w:tc>
        <w:tc>
          <w:tcPr>
            <w:tcW w:w="1151" w:type="dxa"/>
            <w:noWrap w:val="0"/>
            <w:vAlign w:val="center"/>
          </w:tcPr>
          <w:p w14:paraId="7CDD7DA0">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最高限制单价（元）</w:t>
            </w:r>
          </w:p>
        </w:tc>
        <w:tc>
          <w:tcPr>
            <w:tcW w:w="1021" w:type="dxa"/>
            <w:noWrap w:val="0"/>
            <w:vAlign w:val="center"/>
          </w:tcPr>
          <w:p w14:paraId="58A1B1F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标的所属行业</w:t>
            </w:r>
          </w:p>
        </w:tc>
      </w:tr>
      <w:tr w14:paraId="4839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BFF419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959" w:type="dxa"/>
            <w:noWrap w:val="0"/>
            <w:vAlign w:val="center"/>
          </w:tcPr>
          <w:p w14:paraId="5976AC9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B-D试纸</w:t>
            </w:r>
          </w:p>
        </w:tc>
        <w:tc>
          <w:tcPr>
            <w:tcW w:w="1816" w:type="dxa"/>
            <w:noWrap w:val="0"/>
            <w:vAlign w:val="center"/>
          </w:tcPr>
          <w:p w14:paraId="3DCD468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40张/盒</w:t>
            </w:r>
          </w:p>
        </w:tc>
        <w:tc>
          <w:tcPr>
            <w:tcW w:w="1029" w:type="dxa"/>
            <w:noWrap w:val="0"/>
            <w:vAlign w:val="center"/>
          </w:tcPr>
          <w:p w14:paraId="225CD5C2">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600</w:t>
            </w:r>
          </w:p>
        </w:tc>
        <w:tc>
          <w:tcPr>
            <w:tcW w:w="1019" w:type="dxa"/>
            <w:noWrap w:val="0"/>
            <w:vAlign w:val="center"/>
          </w:tcPr>
          <w:p w14:paraId="49B4BEA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张</w:t>
            </w:r>
          </w:p>
        </w:tc>
        <w:tc>
          <w:tcPr>
            <w:tcW w:w="1151" w:type="dxa"/>
            <w:noWrap w:val="0"/>
            <w:vAlign w:val="center"/>
          </w:tcPr>
          <w:p w14:paraId="076E86C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7</w:t>
            </w:r>
          </w:p>
        </w:tc>
        <w:tc>
          <w:tcPr>
            <w:tcW w:w="1021" w:type="dxa"/>
            <w:vMerge w:val="restart"/>
            <w:noWrap w:val="0"/>
            <w:vAlign w:val="center"/>
          </w:tcPr>
          <w:p w14:paraId="6B44D75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工业</w:t>
            </w:r>
          </w:p>
        </w:tc>
      </w:tr>
      <w:tr w14:paraId="46BC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DEE349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959" w:type="dxa"/>
            <w:noWrap w:val="0"/>
            <w:vAlign w:val="center"/>
          </w:tcPr>
          <w:p w14:paraId="703812E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中性多酶洗液</w:t>
            </w:r>
          </w:p>
        </w:tc>
        <w:tc>
          <w:tcPr>
            <w:tcW w:w="1816" w:type="dxa"/>
            <w:noWrap w:val="0"/>
            <w:vAlign w:val="center"/>
          </w:tcPr>
          <w:p w14:paraId="0C776A1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2500ml</w:t>
            </w:r>
          </w:p>
        </w:tc>
        <w:tc>
          <w:tcPr>
            <w:tcW w:w="1029" w:type="dxa"/>
            <w:noWrap w:val="0"/>
            <w:vAlign w:val="center"/>
          </w:tcPr>
          <w:p w14:paraId="617DB6CF">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95</w:t>
            </w:r>
          </w:p>
        </w:tc>
        <w:tc>
          <w:tcPr>
            <w:tcW w:w="1019" w:type="dxa"/>
            <w:noWrap w:val="0"/>
            <w:vAlign w:val="center"/>
          </w:tcPr>
          <w:p w14:paraId="544A06F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桶</w:t>
            </w:r>
          </w:p>
        </w:tc>
        <w:tc>
          <w:tcPr>
            <w:tcW w:w="1151" w:type="dxa"/>
            <w:noWrap w:val="0"/>
            <w:vAlign w:val="center"/>
          </w:tcPr>
          <w:p w14:paraId="6C6D4972">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270</w:t>
            </w:r>
          </w:p>
        </w:tc>
        <w:tc>
          <w:tcPr>
            <w:tcW w:w="1021" w:type="dxa"/>
            <w:vMerge w:val="continue"/>
            <w:noWrap w:val="0"/>
            <w:vAlign w:val="center"/>
          </w:tcPr>
          <w:p w14:paraId="1DC1748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46B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07971F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w:t>
            </w:r>
          </w:p>
        </w:tc>
        <w:tc>
          <w:tcPr>
            <w:tcW w:w="1959" w:type="dxa"/>
            <w:noWrap w:val="0"/>
            <w:vAlign w:val="center"/>
          </w:tcPr>
          <w:p w14:paraId="69F76A3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润滑剂</w:t>
            </w:r>
          </w:p>
        </w:tc>
        <w:tc>
          <w:tcPr>
            <w:tcW w:w="1816" w:type="dxa"/>
            <w:noWrap w:val="0"/>
            <w:vAlign w:val="center"/>
          </w:tcPr>
          <w:p w14:paraId="1CCDA0E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 xml:space="preserve"> 2.5L/桶</w:t>
            </w:r>
          </w:p>
        </w:tc>
        <w:tc>
          <w:tcPr>
            <w:tcW w:w="1029" w:type="dxa"/>
            <w:noWrap w:val="0"/>
            <w:vAlign w:val="center"/>
          </w:tcPr>
          <w:p w14:paraId="6A4143A6">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36</w:t>
            </w:r>
          </w:p>
        </w:tc>
        <w:tc>
          <w:tcPr>
            <w:tcW w:w="1019" w:type="dxa"/>
            <w:noWrap w:val="0"/>
            <w:vAlign w:val="center"/>
          </w:tcPr>
          <w:p w14:paraId="1960EA6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桶</w:t>
            </w:r>
          </w:p>
        </w:tc>
        <w:tc>
          <w:tcPr>
            <w:tcW w:w="1151" w:type="dxa"/>
            <w:noWrap w:val="0"/>
            <w:vAlign w:val="center"/>
          </w:tcPr>
          <w:p w14:paraId="67BA5E5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380</w:t>
            </w:r>
          </w:p>
        </w:tc>
        <w:tc>
          <w:tcPr>
            <w:tcW w:w="1021" w:type="dxa"/>
            <w:vMerge w:val="continue"/>
            <w:noWrap w:val="0"/>
            <w:vAlign w:val="center"/>
          </w:tcPr>
          <w:p w14:paraId="4A259B6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0789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D693B7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4</w:t>
            </w:r>
          </w:p>
        </w:tc>
        <w:tc>
          <w:tcPr>
            <w:tcW w:w="1959" w:type="dxa"/>
            <w:noWrap w:val="0"/>
            <w:vAlign w:val="center"/>
          </w:tcPr>
          <w:p w14:paraId="5B5B591F">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w:t>
            </w:r>
          </w:p>
        </w:tc>
        <w:tc>
          <w:tcPr>
            <w:tcW w:w="1816" w:type="dxa"/>
            <w:noWrap w:val="0"/>
            <w:vAlign w:val="center"/>
          </w:tcPr>
          <w:p w14:paraId="5EBB965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300mm*100m</w:t>
            </w:r>
          </w:p>
        </w:tc>
        <w:tc>
          <w:tcPr>
            <w:tcW w:w="1029" w:type="dxa"/>
            <w:noWrap w:val="0"/>
            <w:vAlign w:val="center"/>
          </w:tcPr>
          <w:p w14:paraId="6107D09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278EE22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7E9853DB">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1270</w:t>
            </w:r>
          </w:p>
        </w:tc>
        <w:tc>
          <w:tcPr>
            <w:tcW w:w="1021" w:type="dxa"/>
            <w:vMerge w:val="continue"/>
            <w:noWrap w:val="0"/>
            <w:vAlign w:val="center"/>
          </w:tcPr>
          <w:p w14:paraId="5A3676BF">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C91A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6403DE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5</w:t>
            </w:r>
          </w:p>
        </w:tc>
        <w:tc>
          <w:tcPr>
            <w:tcW w:w="1959" w:type="dxa"/>
            <w:noWrap w:val="0"/>
            <w:vAlign w:val="center"/>
          </w:tcPr>
          <w:p w14:paraId="2C464DAF">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w:t>
            </w:r>
          </w:p>
        </w:tc>
        <w:tc>
          <w:tcPr>
            <w:tcW w:w="1816" w:type="dxa"/>
            <w:noWrap w:val="0"/>
            <w:vAlign w:val="center"/>
          </w:tcPr>
          <w:p w14:paraId="40552B1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150mm*100m</w:t>
            </w:r>
          </w:p>
        </w:tc>
        <w:tc>
          <w:tcPr>
            <w:tcW w:w="1029" w:type="dxa"/>
            <w:noWrap w:val="0"/>
            <w:vAlign w:val="center"/>
          </w:tcPr>
          <w:p w14:paraId="7E1E1D9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w:t>
            </w:r>
          </w:p>
        </w:tc>
        <w:tc>
          <w:tcPr>
            <w:tcW w:w="1019" w:type="dxa"/>
            <w:noWrap w:val="0"/>
            <w:vAlign w:val="center"/>
          </w:tcPr>
          <w:p w14:paraId="178AA53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559F1576">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780</w:t>
            </w:r>
          </w:p>
        </w:tc>
        <w:tc>
          <w:tcPr>
            <w:tcW w:w="1021" w:type="dxa"/>
            <w:vMerge w:val="continue"/>
            <w:noWrap w:val="0"/>
            <w:vAlign w:val="center"/>
          </w:tcPr>
          <w:p w14:paraId="4BEBF58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A3F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7FDFA6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6</w:t>
            </w:r>
          </w:p>
        </w:tc>
        <w:tc>
          <w:tcPr>
            <w:tcW w:w="1959" w:type="dxa"/>
            <w:noWrap w:val="0"/>
            <w:vAlign w:val="center"/>
          </w:tcPr>
          <w:p w14:paraId="65F92967">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灭菌指示胶贴</w:t>
            </w:r>
          </w:p>
        </w:tc>
        <w:tc>
          <w:tcPr>
            <w:tcW w:w="1816" w:type="dxa"/>
            <w:noWrap w:val="0"/>
            <w:vAlign w:val="center"/>
          </w:tcPr>
          <w:p w14:paraId="5B5DFC2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40m/卷</w:t>
            </w:r>
          </w:p>
        </w:tc>
        <w:tc>
          <w:tcPr>
            <w:tcW w:w="1029" w:type="dxa"/>
            <w:noWrap w:val="0"/>
            <w:vAlign w:val="center"/>
          </w:tcPr>
          <w:p w14:paraId="10D6D95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65</w:t>
            </w:r>
          </w:p>
        </w:tc>
        <w:tc>
          <w:tcPr>
            <w:tcW w:w="1019" w:type="dxa"/>
            <w:noWrap w:val="0"/>
            <w:vAlign w:val="center"/>
          </w:tcPr>
          <w:p w14:paraId="02644AA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5DFC2E7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55</w:t>
            </w:r>
          </w:p>
        </w:tc>
        <w:tc>
          <w:tcPr>
            <w:tcW w:w="1021" w:type="dxa"/>
            <w:vMerge w:val="continue"/>
            <w:noWrap w:val="0"/>
            <w:vAlign w:val="center"/>
          </w:tcPr>
          <w:p w14:paraId="5F3CE12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4A74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77739F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7</w:t>
            </w:r>
          </w:p>
        </w:tc>
        <w:tc>
          <w:tcPr>
            <w:tcW w:w="1959" w:type="dxa"/>
            <w:noWrap w:val="0"/>
            <w:vAlign w:val="center"/>
          </w:tcPr>
          <w:p w14:paraId="5DC5E32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真空泵油</w:t>
            </w:r>
          </w:p>
        </w:tc>
        <w:tc>
          <w:tcPr>
            <w:tcW w:w="1816" w:type="dxa"/>
            <w:noWrap w:val="0"/>
            <w:vAlign w:val="center"/>
          </w:tcPr>
          <w:p w14:paraId="2103079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A33 1升/桶</w:t>
            </w:r>
          </w:p>
        </w:tc>
        <w:tc>
          <w:tcPr>
            <w:tcW w:w="1029" w:type="dxa"/>
            <w:noWrap w:val="0"/>
            <w:vAlign w:val="center"/>
          </w:tcPr>
          <w:p w14:paraId="678EECCF">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02BC166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桶</w:t>
            </w:r>
          </w:p>
        </w:tc>
        <w:tc>
          <w:tcPr>
            <w:tcW w:w="1151" w:type="dxa"/>
            <w:noWrap w:val="0"/>
            <w:vAlign w:val="center"/>
          </w:tcPr>
          <w:p w14:paraId="63F844E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360</w:t>
            </w:r>
          </w:p>
        </w:tc>
        <w:tc>
          <w:tcPr>
            <w:tcW w:w="1021" w:type="dxa"/>
            <w:vMerge w:val="continue"/>
            <w:noWrap w:val="0"/>
            <w:vAlign w:val="center"/>
          </w:tcPr>
          <w:p w14:paraId="37D1018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A28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CF7B49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8</w:t>
            </w:r>
          </w:p>
        </w:tc>
        <w:tc>
          <w:tcPr>
            <w:tcW w:w="1959" w:type="dxa"/>
            <w:noWrap w:val="0"/>
            <w:vAlign w:val="center"/>
          </w:tcPr>
          <w:p w14:paraId="1DF2773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盐（水处理用）</w:t>
            </w:r>
          </w:p>
        </w:tc>
        <w:tc>
          <w:tcPr>
            <w:tcW w:w="1816" w:type="dxa"/>
            <w:noWrap w:val="0"/>
            <w:vAlign w:val="center"/>
          </w:tcPr>
          <w:p w14:paraId="24EB826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10KG</w:t>
            </w:r>
          </w:p>
        </w:tc>
        <w:tc>
          <w:tcPr>
            <w:tcW w:w="1029" w:type="dxa"/>
            <w:noWrap w:val="0"/>
            <w:vAlign w:val="center"/>
          </w:tcPr>
          <w:p w14:paraId="40AB615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200</w:t>
            </w:r>
          </w:p>
        </w:tc>
        <w:tc>
          <w:tcPr>
            <w:tcW w:w="1019" w:type="dxa"/>
            <w:noWrap w:val="0"/>
            <w:vAlign w:val="center"/>
          </w:tcPr>
          <w:p w14:paraId="48019D3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kg</w:t>
            </w:r>
          </w:p>
        </w:tc>
        <w:tc>
          <w:tcPr>
            <w:tcW w:w="1151" w:type="dxa"/>
            <w:noWrap w:val="0"/>
            <w:vAlign w:val="center"/>
          </w:tcPr>
          <w:p w14:paraId="1E6205E3">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40</w:t>
            </w:r>
          </w:p>
        </w:tc>
        <w:tc>
          <w:tcPr>
            <w:tcW w:w="1021" w:type="dxa"/>
            <w:vMerge w:val="continue"/>
            <w:noWrap w:val="0"/>
            <w:vAlign w:val="center"/>
          </w:tcPr>
          <w:p w14:paraId="1D86963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4B65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142CE1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9</w:t>
            </w:r>
          </w:p>
        </w:tc>
        <w:tc>
          <w:tcPr>
            <w:tcW w:w="1959" w:type="dxa"/>
            <w:noWrap w:val="0"/>
            <w:vAlign w:val="center"/>
          </w:tcPr>
          <w:p w14:paraId="4908F37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灭菌包装材料</w:t>
            </w:r>
          </w:p>
        </w:tc>
        <w:tc>
          <w:tcPr>
            <w:tcW w:w="1816" w:type="dxa"/>
            <w:noWrap w:val="0"/>
            <w:vAlign w:val="center"/>
          </w:tcPr>
          <w:p w14:paraId="17A63DE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200mm*100m</w:t>
            </w:r>
          </w:p>
        </w:tc>
        <w:tc>
          <w:tcPr>
            <w:tcW w:w="1029" w:type="dxa"/>
            <w:noWrap w:val="0"/>
            <w:vAlign w:val="center"/>
          </w:tcPr>
          <w:p w14:paraId="63FA839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0BEC2C0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26F7045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920</w:t>
            </w:r>
          </w:p>
        </w:tc>
        <w:tc>
          <w:tcPr>
            <w:tcW w:w="1021" w:type="dxa"/>
            <w:vMerge w:val="continue"/>
            <w:noWrap w:val="0"/>
            <w:vAlign w:val="center"/>
          </w:tcPr>
          <w:p w14:paraId="1A9A7BE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4C90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9FFB73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10</w:t>
            </w:r>
          </w:p>
        </w:tc>
        <w:tc>
          <w:tcPr>
            <w:tcW w:w="1959" w:type="dxa"/>
            <w:noWrap w:val="0"/>
            <w:vAlign w:val="center"/>
          </w:tcPr>
          <w:p w14:paraId="2660C9A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w:t>
            </w:r>
          </w:p>
        </w:tc>
        <w:tc>
          <w:tcPr>
            <w:tcW w:w="1816" w:type="dxa"/>
            <w:noWrap w:val="0"/>
            <w:vAlign w:val="center"/>
          </w:tcPr>
          <w:p w14:paraId="739271A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250mm*100m</w:t>
            </w:r>
          </w:p>
        </w:tc>
        <w:tc>
          <w:tcPr>
            <w:tcW w:w="1029" w:type="dxa"/>
            <w:noWrap w:val="0"/>
            <w:vAlign w:val="center"/>
          </w:tcPr>
          <w:p w14:paraId="5B11A8B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6161F34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26EFA51C">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1064</w:t>
            </w:r>
          </w:p>
        </w:tc>
        <w:tc>
          <w:tcPr>
            <w:tcW w:w="1021" w:type="dxa"/>
            <w:vMerge w:val="continue"/>
            <w:noWrap w:val="0"/>
            <w:vAlign w:val="center"/>
          </w:tcPr>
          <w:p w14:paraId="1478BE6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D37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531D102">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w:t>
            </w:r>
          </w:p>
        </w:tc>
        <w:tc>
          <w:tcPr>
            <w:tcW w:w="1959" w:type="dxa"/>
            <w:noWrap w:val="0"/>
            <w:vAlign w:val="center"/>
          </w:tcPr>
          <w:p w14:paraId="6534AE1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灭菌包装无纺布</w:t>
            </w:r>
          </w:p>
        </w:tc>
        <w:tc>
          <w:tcPr>
            <w:tcW w:w="1816" w:type="dxa"/>
            <w:noWrap w:val="0"/>
            <w:vAlign w:val="center"/>
          </w:tcPr>
          <w:p w14:paraId="14535DD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600mm*600mm</w:t>
            </w:r>
          </w:p>
        </w:tc>
        <w:tc>
          <w:tcPr>
            <w:tcW w:w="1029" w:type="dxa"/>
            <w:noWrap w:val="0"/>
            <w:vAlign w:val="center"/>
          </w:tcPr>
          <w:p w14:paraId="15DEFB0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3000</w:t>
            </w:r>
          </w:p>
        </w:tc>
        <w:tc>
          <w:tcPr>
            <w:tcW w:w="1019" w:type="dxa"/>
            <w:noWrap w:val="0"/>
            <w:vAlign w:val="center"/>
          </w:tcPr>
          <w:p w14:paraId="363DDBA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082D8D8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1.3</w:t>
            </w:r>
          </w:p>
        </w:tc>
        <w:tc>
          <w:tcPr>
            <w:tcW w:w="1021" w:type="dxa"/>
            <w:vMerge w:val="continue"/>
            <w:noWrap w:val="0"/>
            <w:vAlign w:val="center"/>
          </w:tcPr>
          <w:p w14:paraId="29DD045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AB5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527666E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12</w:t>
            </w:r>
          </w:p>
        </w:tc>
        <w:tc>
          <w:tcPr>
            <w:tcW w:w="1959" w:type="dxa"/>
            <w:noWrap w:val="0"/>
            <w:vAlign w:val="center"/>
          </w:tcPr>
          <w:p w14:paraId="1C2676CF">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灭菌包装无纺布</w:t>
            </w:r>
          </w:p>
        </w:tc>
        <w:tc>
          <w:tcPr>
            <w:tcW w:w="1816" w:type="dxa"/>
            <w:noWrap w:val="0"/>
            <w:vAlign w:val="center"/>
          </w:tcPr>
          <w:p w14:paraId="1133252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700mm*700mm</w:t>
            </w:r>
          </w:p>
        </w:tc>
        <w:tc>
          <w:tcPr>
            <w:tcW w:w="1029" w:type="dxa"/>
            <w:noWrap w:val="0"/>
            <w:vAlign w:val="center"/>
          </w:tcPr>
          <w:p w14:paraId="55EDD3EF">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2700</w:t>
            </w:r>
          </w:p>
        </w:tc>
        <w:tc>
          <w:tcPr>
            <w:tcW w:w="1019" w:type="dxa"/>
            <w:noWrap w:val="0"/>
            <w:vAlign w:val="center"/>
          </w:tcPr>
          <w:p w14:paraId="35300D0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0B5DA563">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1.56</w:t>
            </w:r>
          </w:p>
        </w:tc>
        <w:tc>
          <w:tcPr>
            <w:tcW w:w="1021" w:type="dxa"/>
            <w:vMerge w:val="continue"/>
            <w:noWrap w:val="0"/>
            <w:vAlign w:val="center"/>
          </w:tcPr>
          <w:p w14:paraId="0A65A92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737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1E4219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13</w:t>
            </w:r>
          </w:p>
        </w:tc>
        <w:tc>
          <w:tcPr>
            <w:tcW w:w="1959" w:type="dxa"/>
            <w:noWrap w:val="0"/>
            <w:vAlign w:val="center"/>
          </w:tcPr>
          <w:p w14:paraId="660CAC7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灭菌包装无纺布</w:t>
            </w:r>
          </w:p>
        </w:tc>
        <w:tc>
          <w:tcPr>
            <w:tcW w:w="1816" w:type="dxa"/>
            <w:noWrap w:val="0"/>
            <w:vAlign w:val="center"/>
          </w:tcPr>
          <w:p w14:paraId="0030598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1000mm*1000mm</w:t>
            </w:r>
          </w:p>
        </w:tc>
        <w:tc>
          <w:tcPr>
            <w:tcW w:w="1029" w:type="dxa"/>
            <w:noWrap w:val="0"/>
            <w:vAlign w:val="center"/>
          </w:tcPr>
          <w:p w14:paraId="62777116">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1800</w:t>
            </w:r>
          </w:p>
        </w:tc>
        <w:tc>
          <w:tcPr>
            <w:tcW w:w="1019" w:type="dxa"/>
            <w:noWrap w:val="0"/>
            <w:vAlign w:val="center"/>
          </w:tcPr>
          <w:p w14:paraId="7639C37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0AE283A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3.4</w:t>
            </w:r>
          </w:p>
        </w:tc>
        <w:tc>
          <w:tcPr>
            <w:tcW w:w="1021" w:type="dxa"/>
            <w:vMerge w:val="continue"/>
            <w:noWrap w:val="0"/>
            <w:vAlign w:val="center"/>
          </w:tcPr>
          <w:p w14:paraId="7CE1D4B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C47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D62626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14</w:t>
            </w:r>
          </w:p>
        </w:tc>
        <w:tc>
          <w:tcPr>
            <w:tcW w:w="1959" w:type="dxa"/>
            <w:noWrap w:val="0"/>
            <w:vAlign w:val="center"/>
          </w:tcPr>
          <w:p w14:paraId="38A1FC2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灭菌包装无纺布</w:t>
            </w:r>
          </w:p>
        </w:tc>
        <w:tc>
          <w:tcPr>
            <w:tcW w:w="1816" w:type="dxa"/>
            <w:noWrap w:val="0"/>
            <w:vAlign w:val="center"/>
          </w:tcPr>
          <w:p w14:paraId="186FC65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1200mm*1200mm</w:t>
            </w:r>
          </w:p>
        </w:tc>
        <w:tc>
          <w:tcPr>
            <w:tcW w:w="1029" w:type="dxa"/>
            <w:noWrap w:val="0"/>
            <w:vAlign w:val="center"/>
          </w:tcPr>
          <w:p w14:paraId="532971E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4000</w:t>
            </w:r>
          </w:p>
        </w:tc>
        <w:tc>
          <w:tcPr>
            <w:tcW w:w="1019" w:type="dxa"/>
            <w:noWrap w:val="0"/>
            <w:vAlign w:val="center"/>
          </w:tcPr>
          <w:p w14:paraId="46636D8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4743FB7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3.5</w:t>
            </w:r>
          </w:p>
        </w:tc>
        <w:tc>
          <w:tcPr>
            <w:tcW w:w="1021" w:type="dxa"/>
            <w:vMerge w:val="continue"/>
            <w:noWrap w:val="0"/>
            <w:vAlign w:val="center"/>
          </w:tcPr>
          <w:p w14:paraId="5796DD3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15CC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5F8FD7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15</w:t>
            </w:r>
          </w:p>
        </w:tc>
        <w:tc>
          <w:tcPr>
            <w:tcW w:w="1959" w:type="dxa"/>
            <w:noWrap w:val="0"/>
            <w:vAlign w:val="center"/>
          </w:tcPr>
          <w:p w14:paraId="2A90B95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灭菌指示标签（高温）</w:t>
            </w:r>
          </w:p>
        </w:tc>
        <w:tc>
          <w:tcPr>
            <w:tcW w:w="1816" w:type="dxa"/>
            <w:noWrap w:val="0"/>
            <w:vAlign w:val="center"/>
          </w:tcPr>
          <w:p w14:paraId="4AEB55C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840片/包</w:t>
            </w:r>
          </w:p>
        </w:tc>
        <w:tc>
          <w:tcPr>
            <w:tcW w:w="1029" w:type="dxa"/>
            <w:noWrap w:val="0"/>
            <w:vAlign w:val="center"/>
          </w:tcPr>
          <w:p w14:paraId="3E81502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12600</w:t>
            </w:r>
          </w:p>
        </w:tc>
        <w:tc>
          <w:tcPr>
            <w:tcW w:w="1019" w:type="dxa"/>
            <w:noWrap w:val="0"/>
            <w:vAlign w:val="center"/>
          </w:tcPr>
          <w:p w14:paraId="7129A253">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58613C0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0.35</w:t>
            </w:r>
          </w:p>
        </w:tc>
        <w:tc>
          <w:tcPr>
            <w:tcW w:w="1021" w:type="dxa"/>
            <w:vMerge w:val="continue"/>
            <w:noWrap w:val="0"/>
            <w:vAlign w:val="center"/>
          </w:tcPr>
          <w:p w14:paraId="380A646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0CD1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1A074B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16</w:t>
            </w:r>
          </w:p>
        </w:tc>
        <w:tc>
          <w:tcPr>
            <w:tcW w:w="1959" w:type="dxa"/>
            <w:noWrap w:val="0"/>
            <w:vAlign w:val="center"/>
          </w:tcPr>
          <w:p w14:paraId="41BE76D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灭菌指示卡</w:t>
            </w:r>
          </w:p>
        </w:tc>
        <w:tc>
          <w:tcPr>
            <w:tcW w:w="1816" w:type="dxa"/>
            <w:noWrap w:val="0"/>
            <w:vAlign w:val="center"/>
          </w:tcPr>
          <w:p w14:paraId="388FC07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200片/盒</w:t>
            </w:r>
          </w:p>
        </w:tc>
        <w:tc>
          <w:tcPr>
            <w:tcW w:w="1029" w:type="dxa"/>
            <w:noWrap w:val="0"/>
            <w:vAlign w:val="center"/>
          </w:tcPr>
          <w:p w14:paraId="6CB06B8B">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90</w:t>
            </w:r>
          </w:p>
        </w:tc>
        <w:tc>
          <w:tcPr>
            <w:tcW w:w="1019" w:type="dxa"/>
            <w:noWrap w:val="0"/>
            <w:vAlign w:val="center"/>
          </w:tcPr>
          <w:p w14:paraId="21DCB7B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盒</w:t>
            </w:r>
          </w:p>
        </w:tc>
        <w:tc>
          <w:tcPr>
            <w:tcW w:w="1151" w:type="dxa"/>
            <w:noWrap w:val="0"/>
            <w:vAlign w:val="center"/>
          </w:tcPr>
          <w:p w14:paraId="7B89F9D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48</w:t>
            </w:r>
          </w:p>
        </w:tc>
        <w:tc>
          <w:tcPr>
            <w:tcW w:w="1021" w:type="dxa"/>
            <w:vMerge w:val="continue"/>
            <w:noWrap w:val="0"/>
            <w:vAlign w:val="center"/>
          </w:tcPr>
          <w:p w14:paraId="2C05B45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2ABC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4F380E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17</w:t>
            </w:r>
          </w:p>
        </w:tc>
        <w:tc>
          <w:tcPr>
            <w:tcW w:w="1959" w:type="dxa"/>
            <w:noWrap w:val="0"/>
            <w:vAlign w:val="center"/>
          </w:tcPr>
          <w:p w14:paraId="36EBCFD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w:t>
            </w:r>
          </w:p>
        </w:tc>
        <w:tc>
          <w:tcPr>
            <w:tcW w:w="1816" w:type="dxa"/>
            <w:noWrap w:val="0"/>
            <w:vAlign w:val="center"/>
          </w:tcPr>
          <w:p w14:paraId="55B2B6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100mm*100mm(S/E)平面</w:t>
            </w:r>
          </w:p>
        </w:tc>
        <w:tc>
          <w:tcPr>
            <w:tcW w:w="1029" w:type="dxa"/>
            <w:noWrap w:val="0"/>
            <w:vAlign w:val="center"/>
          </w:tcPr>
          <w:p w14:paraId="249F09F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w:t>
            </w:r>
          </w:p>
        </w:tc>
        <w:tc>
          <w:tcPr>
            <w:tcW w:w="1019" w:type="dxa"/>
            <w:noWrap w:val="0"/>
            <w:vAlign w:val="center"/>
          </w:tcPr>
          <w:p w14:paraId="0539BC61">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2C93413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150</w:t>
            </w:r>
          </w:p>
        </w:tc>
        <w:tc>
          <w:tcPr>
            <w:tcW w:w="1021" w:type="dxa"/>
            <w:vMerge w:val="continue"/>
            <w:noWrap w:val="0"/>
            <w:vAlign w:val="center"/>
          </w:tcPr>
          <w:p w14:paraId="790BB2B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51A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BBBBE2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18</w:t>
            </w:r>
          </w:p>
        </w:tc>
        <w:tc>
          <w:tcPr>
            <w:tcW w:w="1959" w:type="dxa"/>
            <w:noWrap w:val="0"/>
            <w:vAlign w:val="center"/>
          </w:tcPr>
          <w:p w14:paraId="1F5A705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压力蒸汽灭菌封包胶带</w:t>
            </w:r>
          </w:p>
        </w:tc>
        <w:tc>
          <w:tcPr>
            <w:tcW w:w="1816" w:type="dxa"/>
            <w:noWrap w:val="0"/>
            <w:vAlign w:val="center"/>
          </w:tcPr>
          <w:p w14:paraId="5640549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19mm*50m/30卷/箱</w:t>
            </w:r>
          </w:p>
        </w:tc>
        <w:tc>
          <w:tcPr>
            <w:tcW w:w="1029" w:type="dxa"/>
            <w:noWrap w:val="0"/>
            <w:vAlign w:val="center"/>
          </w:tcPr>
          <w:p w14:paraId="1A52C3E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720</w:t>
            </w:r>
          </w:p>
        </w:tc>
        <w:tc>
          <w:tcPr>
            <w:tcW w:w="1019" w:type="dxa"/>
            <w:noWrap w:val="0"/>
            <w:vAlign w:val="center"/>
          </w:tcPr>
          <w:p w14:paraId="4440768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4ED0D83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18</w:t>
            </w:r>
          </w:p>
        </w:tc>
        <w:tc>
          <w:tcPr>
            <w:tcW w:w="1021" w:type="dxa"/>
            <w:vMerge w:val="continue"/>
            <w:noWrap w:val="0"/>
            <w:vAlign w:val="center"/>
          </w:tcPr>
          <w:p w14:paraId="4BE4F09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3721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D04794D">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19</w:t>
            </w:r>
          </w:p>
        </w:tc>
        <w:tc>
          <w:tcPr>
            <w:tcW w:w="1959" w:type="dxa"/>
            <w:noWrap w:val="0"/>
            <w:vAlign w:val="center"/>
          </w:tcPr>
          <w:p w14:paraId="079A1C4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热敏打印纸（80mmX50m)</w:t>
            </w:r>
          </w:p>
        </w:tc>
        <w:tc>
          <w:tcPr>
            <w:tcW w:w="1816" w:type="dxa"/>
            <w:noWrap w:val="0"/>
            <w:vAlign w:val="center"/>
          </w:tcPr>
          <w:p w14:paraId="370FB84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57mmx30m</w:t>
            </w:r>
          </w:p>
        </w:tc>
        <w:tc>
          <w:tcPr>
            <w:tcW w:w="1029" w:type="dxa"/>
            <w:noWrap w:val="0"/>
            <w:vAlign w:val="center"/>
          </w:tcPr>
          <w:p w14:paraId="1C0393A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300</w:t>
            </w:r>
          </w:p>
        </w:tc>
        <w:tc>
          <w:tcPr>
            <w:tcW w:w="1019" w:type="dxa"/>
            <w:noWrap w:val="0"/>
            <w:vAlign w:val="center"/>
          </w:tcPr>
          <w:p w14:paraId="5E484E72">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1E63341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20</w:t>
            </w:r>
          </w:p>
        </w:tc>
        <w:tc>
          <w:tcPr>
            <w:tcW w:w="1021" w:type="dxa"/>
            <w:vMerge w:val="continue"/>
            <w:noWrap w:val="0"/>
            <w:vAlign w:val="center"/>
          </w:tcPr>
          <w:p w14:paraId="0C03F38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3D0E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32EB82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w:t>
            </w:r>
          </w:p>
        </w:tc>
        <w:tc>
          <w:tcPr>
            <w:tcW w:w="1959" w:type="dxa"/>
            <w:noWrap w:val="0"/>
            <w:vAlign w:val="center"/>
          </w:tcPr>
          <w:p w14:paraId="1E6E1E2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压力蒸汽灭菌包指示卡（爬行卡）</w:t>
            </w:r>
          </w:p>
        </w:tc>
        <w:tc>
          <w:tcPr>
            <w:tcW w:w="1816" w:type="dxa"/>
            <w:noWrap w:val="0"/>
            <w:vAlign w:val="center"/>
          </w:tcPr>
          <w:p w14:paraId="3075928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200片/包</w:t>
            </w:r>
          </w:p>
        </w:tc>
        <w:tc>
          <w:tcPr>
            <w:tcW w:w="1029" w:type="dxa"/>
            <w:noWrap w:val="0"/>
            <w:vAlign w:val="center"/>
          </w:tcPr>
          <w:p w14:paraId="2907B19C">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6</w:t>
            </w:r>
          </w:p>
        </w:tc>
        <w:tc>
          <w:tcPr>
            <w:tcW w:w="1019" w:type="dxa"/>
            <w:noWrap w:val="0"/>
            <w:vAlign w:val="center"/>
          </w:tcPr>
          <w:p w14:paraId="54AA772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包</w:t>
            </w:r>
          </w:p>
        </w:tc>
        <w:tc>
          <w:tcPr>
            <w:tcW w:w="1151" w:type="dxa"/>
            <w:noWrap w:val="0"/>
            <w:vAlign w:val="center"/>
          </w:tcPr>
          <w:p w14:paraId="1DF6B28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950</w:t>
            </w:r>
          </w:p>
        </w:tc>
        <w:tc>
          <w:tcPr>
            <w:tcW w:w="1021" w:type="dxa"/>
            <w:vMerge w:val="continue"/>
            <w:noWrap w:val="0"/>
            <w:vAlign w:val="center"/>
          </w:tcPr>
          <w:p w14:paraId="10835E3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134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15CBE04">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21</w:t>
            </w:r>
          </w:p>
        </w:tc>
        <w:tc>
          <w:tcPr>
            <w:tcW w:w="1959" w:type="dxa"/>
            <w:noWrap w:val="0"/>
            <w:vAlign w:val="center"/>
          </w:tcPr>
          <w:p w14:paraId="178EDE3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灭菌包装袋（高温）</w:t>
            </w:r>
          </w:p>
        </w:tc>
        <w:tc>
          <w:tcPr>
            <w:tcW w:w="1816" w:type="dxa"/>
            <w:noWrap w:val="0"/>
            <w:vAlign w:val="center"/>
          </w:tcPr>
          <w:p w14:paraId="3BC8D6F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100mm*250mm(单袋）</w:t>
            </w:r>
          </w:p>
        </w:tc>
        <w:tc>
          <w:tcPr>
            <w:tcW w:w="1029" w:type="dxa"/>
            <w:noWrap w:val="0"/>
            <w:vAlign w:val="center"/>
          </w:tcPr>
          <w:p w14:paraId="71350A1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6400</w:t>
            </w:r>
          </w:p>
        </w:tc>
        <w:tc>
          <w:tcPr>
            <w:tcW w:w="1019" w:type="dxa"/>
            <w:noWrap w:val="0"/>
            <w:vAlign w:val="center"/>
          </w:tcPr>
          <w:p w14:paraId="3D33E520">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2253FED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0.42</w:t>
            </w:r>
          </w:p>
        </w:tc>
        <w:tc>
          <w:tcPr>
            <w:tcW w:w="1021" w:type="dxa"/>
            <w:vMerge w:val="continue"/>
            <w:noWrap w:val="0"/>
            <w:vAlign w:val="center"/>
          </w:tcPr>
          <w:p w14:paraId="0E47D56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13A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5AFB564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22</w:t>
            </w:r>
          </w:p>
        </w:tc>
        <w:tc>
          <w:tcPr>
            <w:tcW w:w="1959" w:type="dxa"/>
            <w:noWrap w:val="0"/>
            <w:vAlign w:val="center"/>
          </w:tcPr>
          <w:p w14:paraId="100ED66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灭菌包装袋（高温）</w:t>
            </w:r>
          </w:p>
        </w:tc>
        <w:tc>
          <w:tcPr>
            <w:tcW w:w="1816" w:type="dxa"/>
            <w:noWrap w:val="0"/>
            <w:vAlign w:val="center"/>
          </w:tcPr>
          <w:p w14:paraId="23BDEA8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100mm*270mm(单袋）</w:t>
            </w:r>
          </w:p>
        </w:tc>
        <w:tc>
          <w:tcPr>
            <w:tcW w:w="1029" w:type="dxa"/>
            <w:noWrap w:val="0"/>
            <w:vAlign w:val="center"/>
          </w:tcPr>
          <w:p w14:paraId="02661A6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4800</w:t>
            </w:r>
          </w:p>
        </w:tc>
        <w:tc>
          <w:tcPr>
            <w:tcW w:w="1019" w:type="dxa"/>
            <w:noWrap w:val="0"/>
            <w:vAlign w:val="center"/>
          </w:tcPr>
          <w:p w14:paraId="082B28D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2E7A1FC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0.44</w:t>
            </w:r>
          </w:p>
        </w:tc>
        <w:tc>
          <w:tcPr>
            <w:tcW w:w="1021" w:type="dxa"/>
            <w:vMerge w:val="continue"/>
            <w:noWrap w:val="0"/>
            <w:vAlign w:val="center"/>
          </w:tcPr>
          <w:p w14:paraId="1E38D54F">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7BA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99098F8">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23</w:t>
            </w:r>
          </w:p>
        </w:tc>
        <w:tc>
          <w:tcPr>
            <w:tcW w:w="1959" w:type="dxa"/>
            <w:noWrap w:val="0"/>
            <w:vAlign w:val="center"/>
          </w:tcPr>
          <w:p w14:paraId="5AFE5F2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灭菌包装袋（高温）</w:t>
            </w:r>
          </w:p>
        </w:tc>
        <w:tc>
          <w:tcPr>
            <w:tcW w:w="1816" w:type="dxa"/>
            <w:noWrap w:val="0"/>
            <w:vAlign w:val="center"/>
          </w:tcPr>
          <w:p w14:paraId="6D30354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200mm*330mm(单袋）</w:t>
            </w:r>
          </w:p>
        </w:tc>
        <w:tc>
          <w:tcPr>
            <w:tcW w:w="1029" w:type="dxa"/>
            <w:noWrap w:val="0"/>
            <w:vAlign w:val="center"/>
          </w:tcPr>
          <w:p w14:paraId="2BCCB3B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17600</w:t>
            </w:r>
          </w:p>
        </w:tc>
        <w:tc>
          <w:tcPr>
            <w:tcW w:w="1019" w:type="dxa"/>
            <w:noWrap w:val="0"/>
            <w:vAlign w:val="center"/>
          </w:tcPr>
          <w:p w14:paraId="02C7E6C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24639BF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0.69</w:t>
            </w:r>
          </w:p>
        </w:tc>
        <w:tc>
          <w:tcPr>
            <w:tcW w:w="1021" w:type="dxa"/>
            <w:vMerge w:val="continue"/>
            <w:noWrap w:val="0"/>
            <w:vAlign w:val="center"/>
          </w:tcPr>
          <w:p w14:paraId="61B5558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344D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8A53CE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24</w:t>
            </w:r>
          </w:p>
        </w:tc>
        <w:tc>
          <w:tcPr>
            <w:tcW w:w="1959" w:type="dxa"/>
            <w:noWrap w:val="0"/>
            <w:vAlign w:val="center"/>
          </w:tcPr>
          <w:p w14:paraId="5DF3441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灭菌包装材料（150mmx320mm)</w:t>
            </w:r>
          </w:p>
        </w:tc>
        <w:tc>
          <w:tcPr>
            <w:tcW w:w="1816" w:type="dxa"/>
            <w:noWrap w:val="0"/>
            <w:vAlign w:val="center"/>
          </w:tcPr>
          <w:p w14:paraId="1ECE707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150mm*320mm(单袋）</w:t>
            </w:r>
          </w:p>
        </w:tc>
        <w:tc>
          <w:tcPr>
            <w:tcW w:w="1029" w:type="dxa"/>
            <w:noWrap w:val="0"/>
            <w:vAlign w:val="center"/>
          </w:tcPr>
          <w:p w14:paraId="1B2A29E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4000</w:t>
            </w:r>
          </w:p>
        </w:tc>
        <w:tc>
          <w:tcPr>
            <w:tcW w:w="1019" w:type="dxa"/>
            <w:noWrap w:val="0"/>
            <w:vAlign w:val="center"/>
          </w:tcPr>
          <w:p w14:paraId="4A576A3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53A36F9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0.62</w:t>
            </w:r>
          </w:p>
        </w:tc>
        <w:tc>
          <w:tcPr>
            <w:tcW w:w="1021" w:type="dxa"/>
            <w:vMerge w:val="continue"/>
            <w:noWrap w:val="0"/>
            <w:vAlign w:val="center"/>
          </w:tcPr>
          <w:p w14:paraId="6B3B74D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66CA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1D89F9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25</w:t>
            </w:r>
          </w:p>
        </w:tc>
        <w:tc>
          <w:tcPr>
            <w:tcW w:w="1959" w:type="dxa"/>
            <w:noWrap w:val="0"/>
            <w:vAlign w:val="center"/>
          </w:tcPr>
          <w:p w14:paraId="0C3187C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B-D预警测试包</w:t>
            </w:r>
          </w:p>
        </w:tc>
        <w:tc>
          <w:tcPr>
            <w:tcW w:w="1816" w:type="dxa"/>
            <w:noWrap w:val="0"/>
            <w:vAlign w:val="center"/>
          </w:tcPr>
          <w:p w14:paraId="4742DCC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40个/件</w:t>
            </w:r>
          </w:p>
        </w:tc>
        <w:tc>
          <w:tcPr>
            <w:tcW w:w="1029" w:type="dxa"/>
            <w:noWrap w:val="0"/>
            <w:vAlign w:val="center"/>
          </w:tcPr>
          <w:p w14:paraId="6066194C">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40</w:t>
            </w:r>
          </w:p>
        </w:tc>
        <w:tc>
          <w:tcPr>
            <w:tcW w:w="1019" w:type="dxa"/>
            <w:noWrap w:val="0"/>
            <w:vAlign w:val="center"/>
          </w:tcPr>
          <w:p w14:paraId="6CF7C28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个</w:t>
            </w:r>
          </w:p>
        </w:tc>
        <w:tc>
          <w:tcPr>
            <w:tcW w:w="1151" w:type="dxa"/>
            <w:noWrap w:val="0"/>
            <w:vAlign w:val="center"/>
          </w:tcPr>
          <w:p w14:paraId="66A30DA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38</w:t>
            </w:r>
          </w:p>
        </w:tc>
        <w:tc>
          <w:tcPr>
            <w:tcW w:w="1021" w:type="dxa"/>
            <w:vMerge w:val="continue"/>
            <w:noWrap w:val="0"/>
            <w:vAlign w:val="center"/>
          </w:tcPr>
          <w:p w14:paraId="04BFAA0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7C3D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FEBD06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26</w:t>
            </w:r>
          </w:p>
        </w:tc>
        <w:tc>
          <w:tcPr>
            <w:tcW w:w="1959" w:type="dxa"/>
            <w:noWrap w:val="0"/>
            <w:vAlign w:val="center"/>
          </w:tcPr>
          <w:p w14:paraId="3C61C6B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防锈润滑剂</w:t>
            </w:r>
          </w:p>
        </w:tc>
        <w:tc>
          <w:tcPr>
            <w:tcW w:w="1816" w:type="dxa"/>
            <w:noWrap w:val="0"/>
            <w:vAlign w:val="center"/>
          </w:tcPr>
          <w:p w14:paraId="12139F3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2.5L/桶</w:t>
            </w:r>
          </w:p>
        </w:tc>
        <w:tc>
          <w:tcPr>
            <w:tcW w:w="1029" w:type="dxa"/>
            <w:noWrap w:val="0"/>
            <w:vAlign w:val="center"/>
          </w:tcPr>
          <w:p w14:paraId="2914925B">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475AF314">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桶</w:t>
            </w:r>
          </w:p>
        </w:tc>
        <w:tc>
          <w:tcPr>
            <w:tcW w:w="1151" w:type="dxa"/>
            <w:noWrap w:val="0"/>
            <w:vAlign w:val="center"/>
          </w:tcPr>
          <w:p w14:paraId="1342AFF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88</w:t>
            </w:r>
          </w:p>
        </w:tc>
        <w:tc>
          <w:tcPr>
            <w:tcW w:w="1021" w:type="dxa"/>
            <w:vMerge w:val="continue"/>
            <w:noWrap w:val="0"/>
            <w:vAlign w:val="center"/>
          </w:tcPr>
          <w:p w14:paraId="7160108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063B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C6B77F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27</w:t>
            </w:r>
          </w:p>
        </w:tc>
        <w:tc>
          <w:tcPr>
            <w:tcW w:w="1959" w:type="dxa"/>
            <w:noWrap w:val="0"/>
            <w:vAlign w:val="center"/>
          </w:tcPr>
          <w:p w14:paraId="2DF175C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生物灭菌指示剂</w:t>
            </w:r>
          </w:p>
        </w:tc>
        <w:tc>
          <w:tcPr>
            <w:tcW w:w="1816" w:type="dxa"/>
            <w:noWrap w:val="0"/>
            <w:vAlign w:val="center"/>
          </w:tcPr>
          <w:p w14:paraId="3E7C1EA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50支/盒</w:t>
            </w:r>
          </w:p>
        </w:tc>
        <w:tc>
          <w:tcPr>
            <w:tcW w:w="1029" w:type="dxa"/>
            <w:noWrap w:val="0"/>
            <w:vAlign w:val="center"/>
          </w:tcPr>
          <w:p w14:paraId="3519014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225</w:t>
            </w:r>
          </w:p>
        </w:tc>
        <w:tc>
          <w:tcPr>
            <w:tcW w:w="1019" w:type="dxa"/>
            <w:noWrap w:val="0"/>
            <w:vAlign w:val="center"/>
          </w:tcPr>
          <w:p w14:paraId="627B5AF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支</w:t>
            </w:r>
          </w:p>
        </w:tc>
        <w:tc>
          <w:tcPr>
            <w:tcW w:w="1151" w:type="dxa"/>
            <w:noWrap w:val="0"/>
            <w:vAlign w:val="center"/>
          </w:tcPr>
          <w:p w14:paraId="42B84EB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15.5</w:t>
            </w:r>
          </w:p>
        </w:tc>
        <w:tc>
          <w:tcPr>
            <w:tcW w:w="1021" w:type="dxa"/>
            <w:vMerge w:val="continue"/>
            <w:noWrap w:val="0"/>
            <w:vAlign w:val="center"/>
          </w:tcPr>
          <w:p w14:paraId="2D58FE2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2F49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4F4931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28</w:t>
            </w:r>
          </w:p>
        </w:tc>
        <w:tc>
          <w:tcPr>
            <w:tcW w:w="1959" w:type="dxa"/>
            <w:noWrap w:val="0"/>
            <w:vAlign w:val="center"/>
          </w:tcPr>
          <w:p w14:paraId="10D4894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生物灭菌指示剂（高温）</w:t>
            </w:r>
          </w:p>
        </w:tc>
        <w:tc>
          <w:tcPr>
            <w:tcW w:w="1816" w:type="dxa"/>
            <w:noWrap w:val="0"/>
            <w:vAlign w:val="center"/>
          </w:tcPr>
          <w:p w14:paraId="132373D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50支/盒</w:t>
            </w:r>
          </w:p>
        </w:tc>
        <w:tc>
          <w:tcPr>
            <w:tcW w:w="1029" w:type="dxa"/>
            <w:noWrap w:val="0"/>
            <w:vAlign w:val="center"/>
          </w:tcPr>
          <w:p w14:paraId="4FCED47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494</w:t>
            </w:r>
          </w:p>
        </w:tc>
        <w:tc>
          <w:tcPr>
            <w:tcW w:w="1019" w:type="dxa"/>
            <w:noWrap w:val="0"/>
            <w:vAlign w:val="center"/>
          </w:tcPr>
          <w:p w14:paraId="364FE99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支</w:t>
            </w:r>
          </w:p>
        </w:tc>
        <w:tc>
          <w:tcPr>
            <w:tcW w:w="1151" w:type="dxa"/>
            <w:noWrap w:val="0"/>
            <w:vAlign w:val="center"/>
          </w:tcPr>
          <w:p w14:paraId="2F1CB842">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29.7</w:t>
            </w:r>
          </w:p>
        </w:tc>
        <w:tc>
          <w:tcPr>
            <w:tcW w:w="1021" w:type="dxa"/>
            <w:vMerge w:val="continue"/>
            <w:noWrap w:val="0"/>
            <w:vAlign w:val="center"/>
          </w:tcPr>
          <w:p w14:paraId="6BC3AF5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0964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237DBF9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29</w:t>
            </w:r>
          </w:p>
        </w:tc>
        <w:tc>
          <w:tcPr>
            <w:tcW w:w="1959" w:type="dxa"/>
            <w:noWrap w:val="0"/>
            <w:vAlign w:val="center"/>
          </w:tcPr>
          <w:p w14:paraId="7C7230C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灭菌包装材料</w:t>
            </w:r>
          </w:p>
        </w:tc>
        <w:tc>
          <w:tcPr>
            <w:tcW w:w="1816" w:type="dxa"/>
            <w:noWrap w:val="0"/>
            <w:vAlign w:val="center"/>
          </w:tcPr>
          <w:p w14:paraId="226B93B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200mm*100m</w:t>
            </w:r>
          </w:p>
        </w:tc>
        <w:tc>
          <w:tcPr>
            <w:tcW w:w="1029" w:type="dxa"/>
            <w:noWrap w:val="0"/>
            <w:vAlign w:val="center"/>
          </w:tcPr>
          <w:p w14:paraId="0FDC14C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w:t>
            </w:r>
          </w:p>
        </w:tc>
        <w:tc>
          <w:tcPr>
            <w:tcW w:w="1019" w:type="dxa"/>
            <w:noWrap w:val="0"/>
            <w:vAlign w:val="center"/>
          </w:tcPr>
          <w:p w14:paraId="5F69543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3E200417">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195</w:t>
            </w:r>
          </w:p>
        </w:tc>
        <w:tc>
          <w:tcPr>
            <w:tcW w:w="1021" w:type="dxa"/>
            <w:vMerge w:val="continue"/>
            <w:noWrap w:val="0"/>
            <w:vAlign w:val="center"/>
          </w:tcPr>
          <w:p w14:paraId="1B75F86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4DDB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C51631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30</w:t>
            </w:r>
          </w:p>
        </w:tc>
        <w:tc>
          <w:tcPr>
            <w:tcW w:w="1959" w:type="dxa"/>
            <w:noWrap w:val="0"/>
            <w:vAlign w:val="center"/>
          </w:tcPr>
          <w:p w14:paraId="1EDD86A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灭菌包装袋</w:t>
            </w:r>
          </w:p>
        </w:tc>
        <w:tc>
          <w:tcPr>
            <w:tcW w:w="1816" w:type="dxa"/>
            <w:noWrap w:val="0"/>
            <w:vAlign w:val="center"/>
          </w:tcPr>
          <w:p w14:paraId="6F4A9FB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250mm*100m</w:t>
            </w:r>
          </w:p>
        </w:tc>
        <w:tc>
          <w:tcPr>
            <w:tcW w:w="1029" w:type="dxa"/>
            <w:noWrap w:val="0"/>
            <w:vAlign w:val="center"/>
          </w:tcPr>
          <w:p w14:paraId="62738339">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w:t>
            </w:r>
          </w:p>
        </w:tc>
        <w:tc>
          <w:tcPr>
            <w:tcW w:w="1019" w:type="dxa"/>
            <w:noWrap w:val="0"/>
            <w:vAlign w:val="center"/>
          </w:tcPr>
          <w:p w14:paraId="0F10E27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17D403D3">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230</w:t>
            </w:r>
          </w:p>
        </w:tc>
        <w:tc>
          <w:tcPr>
            <w:tcW w:w="1021" w:type="dxa"/>
            <w:vMerge w:val="continue"/>
            <w:noWrap w:val="0"/>
            <w:vAlign w:val="center"/>
          </w:tcPr>
          <w:p w14:paraId="3D5A789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4F08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1660B20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31</w:t>
            </w:r>
          </w:p>
        </w:tc>
        <w:tc>
          <w:tcPr>
            <w:tcW w:w="1959" w:type="dxa"/>
            <w:noWrap w:val="0"/>
            <w:vAlign w:val="center"/>
          </w:tcPr>
          <w:p w14:paraId="689DBCE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灭菌包装材料</w:t>
            </w:r>
          </w:p>
        </w:tc>
        <w:tc>
          <w:tcPr>
            <w:tcW w:w="1816" w:type="dxa"/>
            <w:noWrap w:val="0"/>
            <w:vAlign w:val="center"/>
          </w:tcPr>
          <w:p w14:paraId="396B802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300mm*100m</w:t>
            </w:r>
          </w:p>
        </w:tc>
        <w:tc>
          <w:tcPr>
            <w:tcW w:w="1029" w:type="dxa"/>
            <w:noWrap w:val="0"/>
            <w:vAlign w:val="center"/>
          </w:tcPr>
          <w:p w14:paraId="299E7EF2">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w:t>
            </w:r>
          </w:p>
        </w:tc>
        <w:tc>
          <w:tcPr>
            <w:tcW w:w="1019" w:type="dxa"/>
            <w:noWrap w:val="0"/>
            <w:vAlign w:val="center"/>
          </w:tcPr>
          <w:p w14:paraId="3A0D0D5E">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669D83A6">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380</w:t>
            </w:r>
          </w:p>
        </w:tc>
        <w:tc>
          <w:tcPr>
            <w:tcW w:w="1021" w:type="dxa"/>
            <w:vMerge w:val="continue"/>
            <w:noWrap w:val="0"/>
            <w:vAlign w:val="center"/>
          </w:tcPr>
          <w:p w14:paraId="3DE3130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4C4C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702F1F2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32</w:t>
            </w:r>
          </w:p>
        </w:tc>
        <w:tc>
          <w:tcPr>
            <w:tcW w:w="1959" w:type="dxa"/>
            <w:noWrap w:val="0"/>
            <w:vAlign w:val="center"/>
          </w:tcPr>
          <w:p w14:paraId="59C8C02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灭菌蒸汽胶带（1322）</w:t>
            </w:r>
          </w:p>
        </w:tc>
        <w:tc>
          <w:tcPr>
            <w:tcW w:w="1816" w:type="dxa"/>
            <w:noWrap w:val="0"/>
            <w:vAlign w:val="center"/>
          </w:tcPr>
          <w:p w14:paraId="6675425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24mmX55m/20卷/件</w:t>
            </w:r>
          </w:p>
        </w:tc>
        <w:tc>
          <w:tcPr>
            <w:tcW w:w="1029" w:type="dxa"/>
            <w:noWrap w:val="0"/>
            <w:vAlign w:val="center"/>
          </w:tcPr>
          <w:p w14:paraId="4B046C4A">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10</w:t>
            </w:r>
          </w:p>
        </w:tc>
        <w:tc>
          <w:tcPr>
            <w:tcW w:w="1019" w:type="dxa"/>
            <w:noWrap w:val="0"/>
            <w:vAlign w:val="center"/>
          </w:tcPr>
          <w:p w14:paraId="7993D85C">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卷</w:t>
            </w:r>
          </w:p>
        </w:tc>
        <w:tc>
          <w:tcPr>
            <w:tcW w:w="1151" w:type="dxa"/>
            <w:noWrap w:val="0"/>
            <w:vAlign w:val="center"/>
          </w:tcPr>
          <w:p w14:paraId="1B7BF73D">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225</w:t>
            </w:r>
          </w:p>
        </w:tc>
        <w:tc>
          <w:tcPr>
            <w:tcW w:w="1021" w:type="dxa"/>
            <w:vMerge w:val="continue"/>
            <w:noWrap w:val="0"/>
            <w:vAlign w:val="center"/>
          </w:tcPr>
          <w:p w14:paraId="576DE74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A65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14239CAF">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33</w:t>
            </w:r>
          </w:p>
        </w:tc>
        <w:tc>
          <w:tcPr>
            <w:tcW w:w="1959" w:type="dxa"/>
            <w:noWrap w:val="0"/>
            <w:vAlign w:val="center"/>
          </w:tcPr>
          <w:p w14:paraId="5A0882E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3M灭菌压力蒸汽书写标签</w:t>
            </w:r>
          </w:p>
        </w:tc>
        <w:tc>
          <w:tcPr>
            <w:tcW w:w="1816" w:type="dxa"/>
            <w:noWrap w:val="0"/>
            <w:vAlign w:val="center"/>
          </w:tcPr>
          <w:p w14:paraId="656ABF6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0"/>
                <w:szCs w:val="20"/>
                <w:u w:val="none"/>
                <w:lang w:val="en-US" w:eastAsia="zh-CN" w:bidi="ar"/>
              </w:rPr>
              <w:t>30片/10cmX20cm50张/15盒/箱</w:t>
            </w:r>
          </w:p>
        </w:tc>
        <w:tc>
          <w:tcPr>
            <w:tcW w:w="1029" w:type="dxa"/>
            <w:noWrap w:val="0"/>
            <w:vAlign w:val="center"/>
          </w:tcPr>
          <w:p w14:paraId="0398BB76">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10</w:t>
            </w:r>
          </w:p>
        </w:tc>
        <w:tc>
          <w:tcPr>
            <w:tcW w:w="1019" w:type="dxa"/>
            <w:noWrap w:val="0"/>
            <w:vAlign w:val="center"/>
          </w:tcPr>
          <w:p w14:paraId="7E6C0478">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片</w:t>
            </w:r>
          </w:p>
        </w:tc>
        <w:tc>
          <w:tcPr>
            <w:tcW w:w="1151" w:type="dxa"/>
            <w:noWrap w:val="0"/>
            <w:vAlign w:val="center"/>
          </w:tcPr>
          <w:p w14:paraId="7CE67D65">
            <w:pPr>
              <w:keepNext w:val="0"/>
              <w:keepLines w:val="0"/>
              <w:widowControl/>
              <w:suppressLineNumbers w:val="0"/>
              <w:jc w:val="center"/>
              <w:textAlignment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i w:val="0"/>
                <w:iCs w:val="0"/>
                <w:color w:val="000000"/>
                <w:kern w:val="0"/>
                <w:sz w:val="20"/>
                <w:szCs w:val="20"/>
                <w:u w:val="none"/>
                <w:lang w:val="en-US" w:eastAsia="zh-CN" w:bidi="ar"/>
              </w:rPr>
              <w:t>225</w:t>
            </w:r>
          </w:p>
        </w:tc>
        <w:tc>
          <w:tcPr>
            <w:tcW w:w="1021" w:type="dxa"/>
            <w:vMerge w:val="continue"/>
            <w:noWrap w:val="0"/>
            <w:vAlign w:val="center"/>
          </w:tcPr>
          <w:p w14:paraId="480EF92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336E7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68BC0E3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34</w:t>
            </w:r>
          </w:p>
        </w:tc>
        <w:tc>
          <w:tcPr>
            <w:tcW w:w="1959" w:type="dxa"/>
            <w:noWrap w:val="0"/>
            <w:vAlign w:val="center"/>
          </w:tcPr>
          <w:p w14:paraId="7F5D61E7">
            <w:pPr>
              <w:keepNext w:val="0"/>
              <w:keepLines w:val="0"/>
              <w:widowControl/>
              <w:suppressLineNumbers w:val="0"/>
              <w:jc w:val="left"/>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i w:val="0"/>
                <w:iCs w:val="0"/>
                <w:color w:val="000000"/>
                <w:kern w:val="0"/>
                <w:sz w:val="24"/>
                <w:szCs w:val="24"/>
                <w:u w:val="none"/>
                <w:lang w:val="en-US" w:eastAsia="zh-CN" w:bidi="ar"/>
              </w:rPr>
              <w:t>生物灭菌指示剂</w:t>
            </w:r>
          </w:p>
        </w:tc>
        <w:tc>
          <w:tcPr>
            <w:tcW w:w="1816" w:type="dxa"/>
            <w:noWrap w:val="0"/>
            <w:vAlign w:val="center"/>
          </w:tcPr>
          <w:p w14:paraId="384D9E8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30支/盒</w:t>
            </w:r>
          </w:p>
        </w:tc>
        <w:tc>
          <w:tcPr>
            <w:tcW w:w="1029" w:type="dxa"/>
            <w:noWrap w:val="0"/>
            <w:vAlign w:val="center"/>
          </w:tcPr>
          <w:p w14:paraId="0121E91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810</w:t>
            </w:r>
          </w:p>
        </w:tc>
        <w:tc>
          <w:tcPr>
            <w:tcW w:w="1019" w:type="dxa"/>
            <w:noWrap w:val="0"/>
            <w:vAlign w:val="center"/>
          </w:tcPr>
          <w:p w14:paraId="5C1B1EB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支</w:t>
            </w:r>
          </w:p>
        </w:tc>
        <w:tc>
          <w:tcPr>
            <w:tcW w:w="1151" w:type="dxa"/>
            <w:noWrap w:val="0"/>
            <w:vAlign w:val="center"/>
          </w:tcPr>
          <w:p w14:paraId="2624A01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58</w:t>
            </w:r>
          </w:p>
        </w:tc>
        <w:tc>
          <w:tcPr>
            <w:tcW w:w="1021" w:type="dxa"/>
            <w:vMerge w:val="continue"/>
            <w:noWrap w:val="0"/>
            <w:vAlign w:val="center"/>
          </w:tcPr>
          <w:p w14:paraId="2079369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2D20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5608905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35</w:t>
            </w:r>
          </w:p>
        </w:tc>
        <w:tc>
          <w:tcPr>
            <w:tcW w:w="1959" w:type="dxa"/>
            <w:noWrap w:val="0"/>
            <w:vAlign w:val="center"/>
          </w:tcPr>
          <w:p w14:paraId="4E2501D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i w:val="0"/>
                <w:iCs w:val="0"/>
                <w:color w:val="000000"/>
                <w:kern w:val="0"/>
                <w:sz w:val="24"/>
                <w:szCs w:val="24"/>
                <w:u w:val="none"/>
                <w:lang w:val="en-US" w:eastAsia="zh-CN" w:bidi="ar"/>
              </w:rPr>
              <w:t>卡匣（过氧化氢）</w:t>
            </w:r>
          </w:p>
        </w:tc>
        <w:tc>
          <w:tcPr>
            <w:tcW w:w="1816" w:type="dxa"/>
            <w:noWrap w:val="0"/>
            <w:vAlign w:val="center"/>
          </w:tcPr>
          <w:p w14:paraId="72D70B0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HC1001</w:t>
            </w:r>
          </w:p>
        </w:tc>
        <w:tc>
          <w:tcPr>
            <w:tcW w:w="1029" w:type="dxa"/>
            <w:noWrap w:val="0"/>
            <w:vAlign w:val="center"/>
          </w:tcPr>
          <w:p w14:paraId="3A4C2F6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240</w:t>
            </w:r>
          </w:p>
        </w:tc>
        <w:tc>
          <w:tcPr>
            <w:tcW w:w="1019" w:type="dxa"/>
            <w:noWrap w:val="0"/>
            <w:vAlign w:val="center"/>
          </w:tcPr>
          <w:p w14:paraId="503796E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w:t>
            </w:r>
          </w:p>
        </w:tc>
        <w:tc>
          <w:tcPr>
            <w:tcW w:w="1151" w:type="dxa"/>
            <w:noWrap w:val="0"/>
            <w:vAlign w:val="center"/>
          </w:tcPr>
          <w:p w14:paraId="06A150B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220</w:t>
            </w:r>
          </w:p>
        </w:tc>
        <w:tc>
          <w:tcPr>
            <w:tcW w:w="1021" w:type="dxa"/>
            <w:vMerge w:val="continue"/>
            <w:noWrap w:val="0"/>
            <w:vAlign w:val="center"/>
          </w:tcPr>
          <w:p w14:paraId="570A7CB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5376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31" w:type="dxa"/>
            <w:noWrap w:val="0"/>
            <w:vAlign w:val="center"/>
          </w:tcPr>
          <w:p w14:paraId="11E1A88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36</w:t>
            </w:r>
          </w:p>
        </w:tc>
        <w:tc>
          <w:tcPr>
            <w:tcW w:w="1959" w:type="dxa"/>
            <w:noWrap w:val="0"/>
            <w:vAlign w:val="center"/>
          </w:tcPr>
          <w:p w14:paraId="76B4734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i w:val="0"/>
                <w:iCs w:val="0"/>
                <w:color w:val="000000"/>
                <w:kern w:val="0"/>
                <w:sz w:val="24"/>
                <w:szCs w:val="24"/>
                <w:u w:val="none"/>
                <w:lang w:val="en-US" w:eastAsia="zh-CN" w:bidi="ar"/>
              </w:rPr>
              <w:t>过氧化氢灭菌指示卡</w:t>
            </w:r>
          </w:p>
        </w:tc>
        <w:tc>
          <w:tcPr>
            <w:tcW w:w="1816" w:type="dxa"/>
            <w:noWrap w:val="0"/>
            <w:vAlign w:val="center"/>
          </w:tcPr>
          <w:p w14:paraId="504F67E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IB0503</w:t>
            </w:r>
          </w:p>
        </w:tc>
        <w:tc>
          <w:tcPr>
            <w:tcW w:w="1029" w:type="dxa"/>
            <w:noWrap w:val="0"/>
            <w:vAlign w:val="center"/>
          </w:tcPr>
          <w:p w14:paraId="071D975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45</w:t>
            </w:r>
          </w:p>
        </w:tc>
        <w:tc>
          <w:tcPr>
            <w:tcW w:w="1019" w:type="dxa"/>
            <w:noWrap w:val="0"/>
            <w:vAlign w:val="center"/>
          </w:tcPr>
          <w:p w14:paraId="7A0F4F2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瓶</w:t>
            </w:r>
          </w:p>
        </w:tc>
        <w:tc>
          <w:tcPr>
            <w:tcW w:w="1151" w:type="dxa"/>
            <w:noWrap w:val="0"/>
            <w:vAlign w:val="center"/>
          </w:tcPr>
          <w:p w14:paraId="69C337B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135</w:t>
            </w:r>
          </w:p>
        </w:tc>
        <w:tc>
          <w:tcPr>
            <w:tcW w:w="1021" w:type="dxa"/>
            <w:vMerge w:val="continue"/>
            <w:noWrap w:val="0"/>
            <w:vAlign w:val="center"/>
          </w:tcPr>
          <w:p w14:paraId="76EE1B0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r w14:paraId="2CAC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C6B8A8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37</w:t>
            </w:r>
          </w:p>
        </w:tc>
        <w:tc>
          <w:tcPr>
            <w:tcW w:w="1959" w:type="dxa"/>
            <w:noWrap w:val="0"/>
            <w:vAlign w:val="center"/>
          </w:tcPr>
          <w:p w14:paraId="4AACA26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灭菌指示标签</w:t>
            </w:r>
          </w:p>
        </w:tc>
        <w:tc>
          <w:tcPr>
            <w:tcW w:w="1816" w:type="dxa"/>
            <w:noWrap w:val="0"/>
            <w:vAlign w:val="center"/>
          </w:tcPr>
          <w:p w14:paraId="137BA25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840片/包</w:t>
            </w:r>
          </w:p>
        </w:tc>
        <w:tc>
          <w:tcPr>
            <w:tcW w:w="1029" w:type="dxa"/>
            <w:noWrap w:val="0"/>
            <w:vAlign w:val="center"/>
          </w:tcPr>
          <w:p w14:paraId="200F60F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15</w:t>
            </w:r>
          </w:p>
        </w:tc>
        <w:tc>
          <w:tcPr>
            <w:tcW w:w="1019" w:type="dxa"/>
            <w:noWrap w:val="0"/>
            <w:vAlign w:val="center"/>
          </w:tcPr>
          <w:p w14:paraId="594AEA8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包</w:t>
            </w:r>
          </w:p>
        </w:tc>
        <w:tc>
          <w:tcPr>
            <w:tcW w:w="1151" w:type="dxa"/>
            <w:noWrap w:val="0"/>
            <w:vAlign w:val="center"/>
          </w:tcPr>
          <w:p w14:paraId="1F3C5A0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225</w:t>
            </w:r>
          </w:p>
        </w:tc>
        <w:tc>
          <w:tcPr>
            <w:tcW w:w="1021" w:type="dxa"/>
            <w:vMerge w:val="continue"/>
            <w:noWrap w:val="0"/>
            <w:vAlign w:val="center"/>
          </w:tcPr>
          <w:p w14:paraId="58DD394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p>
        </w:tc>
      </w:tr>
    </w:tbl>
    <w:p w14:paraId="48E5C41C">
      <w:pPr>
        <w:keepNext w:val="0"/>
        <w:keepLines w:val="0"/>
        <w:pageBreakBefore w:val="0"/>
        <w:kinsoku/>
        <w:wordWrap/>
        <w:overflowPunct/>
        <w:topLinePunct w:val="0"/>
        <w:bidi w:val="0"/>
        <w:spacing w:line="600" w:lineRule="exact"/>
        <w:jc w:val="center"/>
        <w:rPr>
          <w:rFonts w:hint="default" w:ascii="仿宋" w:hAnsi="仿宋" w:eastAsia="仿宋" w:cs="仿宋"/>
          <w:b/>
          <w:bCs/>
          <w:sz w:val="24"/>
          <w:highlight w:val="none"/>
          <w:vertAlign w:val="baseline"/>
          <w:lang w:val="en-US" w:eastAsia="zh-CN"/>
        </w:rPr>
      </w:pPr>
      <w:r>
        <w:rPr>
          <w:rFonts w:hint="eastAsia" w:ascii="仿宋" w:hAnsi="仿宋" w:eastAsia="仿宋" w:cs="仿宋"/>
          <w:b/>
          <w:bCs/>
          <w:sz w:val="24"/>
          <w:highlight w:val="none"/>
          <w:lang w:val="en-US" w:eastAsia="zh-CN"/>
        </w:rPr>
        <w:t>二</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配套设备维保清单</w:t>
      </w:r>
    </w:p>
    <w:tbl>
      <w:tblPr>
        <w:tblStyle w:val="4"/>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1910"/>
        <w:gridCol w:w="1013"/>
        <w:gridCol w:w="882"/>
        <w:gridCol w:w="1465"/>
        <w:gridCol w:w="1416"/>
      </w:tblGrid>
      <w:tr w14:paraId="48A4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2083" w:type="dxa"/>
            <w:noWrap w:val="0"/>
            <w:vAlign w:val="center"/>
          </w:tcPr>
          <w:p w14:paraId="5C8C2DF2">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设备名称</w:t>
            </w:r>
          </w:p>
        </w:tc>
        <w:tc>
          <w:tcPr>
            <w:tcW w:w="1911" w:type="dxa"/>
            <w:noWrap w:val="0"/>
            <w:vAlign w:val="center"/>
          </w:tcPr>
          <w:p w14:paraId="39E6BAA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型号</w:t>
            </w:r>
          </w:p>
        </w:tc>
        <w:tc>
          <w:tcPr>
            <w:tcW w:w="1016" w:type="dxa"/>
            <w:noWrap w:val="0"/>
            <w:vAlign w:val="center"/>
          </w:tcPr>
          <w:p w14:paraId="574F649C">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单位</w:t>
            </w:r>
          </w:p>
        </w:tc>
        <w:tc>
          <w:tcPr>
            <w:tcW w:w="884" w:type="dxa"/>
            <w:noWrap w:val="0"/>
            <w:vAlign w:val="center"/>
          </w:tcPr>
          <w:p w14:paraId="292B495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数量</w:t>
            </w:r>
          </w:p>
        </w:tc>
        <w:tc>
          <w:tcPr>
            <w:tcW w:w="1466" w:type="dxa"/>
            <w:noWrap w:val="0"/>
            <w:vAlign w:val="center"/>
          </w:tcPr>
          <w:p w14:paraId="34C3F6E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设备编号</w:t>
            </w:r>
          </w:p>
        </w:tc>
        <w:tc>
          <w:tcPr>
            <w:tcW w:w="1400" w:type="dxa"/>
            <w:noWrap w:val="0"/>
            <w:vAlign w:val="center"/>
          </w:tcPr>
          <w:p w14:paraId="488CB02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生产日期</w:t>
            </w:r>
          </w:p>
        </w:tc>
      </w:tr>
      <w:tr w14:paraId="3974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2083" w:type="dxa"/>
            <w:noWrap w:val="0"/>
            <w:vAlign w:val="center"/>
          </w:tcPr>
          <w:p w14:paraId="2579FE3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高效全自动清洗消毒器</w:t>
            </w:r>
          </w:p>
        </w:tc>
        <w:tc>
          <w:tcPr>
            <w:tcW w:w="1911" w:type="dxa"/>
            <w:noWrap w:val="0"/>
            <w:vAlign w:val="center"/>
          </w:tcPr>
          <w:p w14:paraId="4B4D5A9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Rapid—520</w:t>
            </w:r>
          </w:p>
        </w:tc>
        <w:tc>
          <w:tcPr>
            <w:tcW w:w="1016" w:type="dxa"/>
            <w:noWrap w:val="0"/>
            <w:vAlign w:val="center"/>
          </w:tcPr>
          <w:p w14:paraId="6742707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0A86B26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466" w:type="dxa"/>
            <w:noWrap w:val="0"/>
            <w:vAlign w:val="center"/>
          </w:tcPr>
          <w:p w14:paraId="070F1AE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1330652</w:t>
            </w:r>
          </w:p>
          <w:p w14:paraId="3906B0F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1330631</w:t>
            </w:r>
          </w:p>
        </w:tc>
        <w:tc>
          <w:tcPr>
            <w:tcW w:w="1400" w:type="dxa"/>
            <w:noWrap w:val="0"/>
            <w:vAlign w:val="center"/>
          </w:tcPr>
          <w:p w14:paraId="31E02BC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2013.12.11</w:t>
            </w:r>
          </w:p>
          <w:p w14:paraId="10063FE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2013.12.11</w:t>
            </w:r>
          </w:p>
        </w:tc>
      </w:tr>
      <w:tr w14:paraId="31AF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2083" w:type="dxa"/>
            <w:noWrap w:val="0"/>
            <w:vAlign w:val="center"/>
          </w:tcPr>
          <w:p w14:paraId="24D0098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电热蒸汽发生器</w:t>
            </w:r>
          </w:p>
        </w:tc>
        <w:tc>
          <w:tcPr>
            <w:tcW w:w="1911" w:type="dxa"/>
            <w:noWrap w:val="0"/>
            <w:vAlign w:val="center"/>
          </w:tcPr>
          <w:p w14:paraId="542BBDBD">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ZFQ-T</w:t>
            </w:r>
          </w:p>
        </w:tc>
        <w:tc>
          <w:tcPr>
            <w:tcW w:w="1016" w:type="dxa"/>
            <w:noWrap w:val="0"/>
            <w:vAlign w:val="center"/>
          </w:tcPr>
          <w:p w14:paraId="742CCDE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0F94DC43">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w:t>
            </w:r>
          </w:p>
        </w:tc>
        <w:tc>
          <w:tcPr>
            <w:tcW w:w="1466" w:type="dxa"/>
            <w:noWrap w:val="0"/>
            <w:vAlign w:val="center"/>
          </w:tcPr>
          <w:p w14:paraId="3CF2458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20229693</w:t>
            </w:r>
          </w:p>
          <w:p w14:paraId="5CF48FF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20229694</w:t>
            </w:r>
          </w:p>
          <w:p w14:paraId="5F9EDB8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20220284</w:t>
            </w:r>
          </w:p>
        </w:tc>
        <w:tc>
          <w:tcPr>
            <w:tcW w:w="1400" w:type="dxa"/>
            <w:noWrap w:val="0"/>
            <w:vAlign w:val="center"/>
          </w:tcPr>
          <w:p w14:paraId="14FAC6A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2023.1.11</w:t>
            </w:r>
          </w:p>
          <w:p w14:paraId="7031EBA2">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20231.11</w:t>
            </w:r>
          </w:p>
          <w:p w14:paraId="47D452F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2022.1.10</w:t>
            </w:r>
          </w:p>
        </w:tc>
      </w:tr>
      <w:tr w14:paraId="0D30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7323A03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低温过氧化氢低温等离子体灭菌器</w:t>
            </w:r>
          </w:p>
        </w:tc>
        <w:tc>
          <w:tcPr>
            <w:tcW w:w="1911" w:type="dxa"/>
            <w:noWrap w:val="0"/>
            <w:vAlign w:val="center"/>
          </w:tcPr>
          <w:p w14:paraId="6B2C39C2">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PS-100X</w:t>
            </w:r>
          </w:p>
        </w:tc>
        <w:tc>
          <w:tcPr>
            <w:tcW w:w="1016" w:type="dxa"/>
            <w:noWrap w:val="0"/>
            <w:vAlign w:val="center"/>
          </w:tcPr>
          <w:p w14:paraId="46EA603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3C3A958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466" w:type="dxa"/>
            <w:noWrap w:val="0"/>
            <w:vAlign w:val="center"/>
          </w:tcPr>
          <w:p w14:paraId="2EC223C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4220181</w:t>
            </w:r>
          </w:p>
          <w:p w14:paraId="6C663D1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1640541</w:t>
            </w:r>
          </w:p>
        </w:tc>
        <w:tc>
          <w:tcPr>
            <w:tcW w:w="1400" w:type="dxa"/>
            <w:noWrap w:val="0"/>
            <w:vAlign w:val="center"/>
          </w:tcPr>
          <w:p w14:paraId="614A4A1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2022.5.30</w:t>
            </w:r>
          </w:p>
          <w:p w14:paraId="321A1E4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2016.7</w:t>
            </w:r>
          </w:p>
        </w:tc>
      </w:tr>
      <w:tr w14:paraId="4CA9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598BEC8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医用干燥柜</w:t>
            </w:r>
          </w:p>
        </w:tc>
        <w:tc>
          <w:tcPr>
            <w:tcW w:w="1911" w:type="dxa"/>
            <w:noWrap w:val="0"/>
            <w:vAlign w:val="center"/>
          </w:tcPr>
          <w:p w14:paraId="6873D574">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YGZ-1600</w:t>
            </w:r>
          </w:p>
        </w:tc>
        <w:tc>
          <w:tcPr>
            <w:tcW w:w="1016" w:type="dxa"/>
            <w:noWrap w:val="0"/>
            <w:vAlign w:val="center"/>
          </w:tcPr>
          <w:p w14:paraId="5FBDBA6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730C3BE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466" w:type="dxa"/>
            <w:noWrap w:val="0"/>
            <w:vAlign w:val="center"/>
          </w:tcPr>
          <w:p w14:paraId="72CF3A0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201350557</w:t>
            </w:r>
          </w:p>
        </w:tc>
        <w:tc>
          <w:tcPr>
            <w:tcW w:w="1400" w:type="dxa"/>
            <w:noWrap w:val="0"/>
            <w:vAlign w:val="center"/>
          </w:tcPr>
          <w:p w14:paraId="5C1789B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2023.12</w:t>
            </w:r>
          </w:p>
        </w:tc>
      </w:tr>
      <w:tr w14:paraId="5568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3BF0213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洁净蒸汽灭菌器</w:t>
            </w:r>
          </w:p>
        </w:tc>
        <w:tc>
          <w:tcPr>
            <w:tcW w:w="1911" w:type="dxa"/>
            <w:noWrap w:val="0"/>
            <w:vAlign w:val="center"/>
          </w:tcPr>
          <w:p w14:paraId="56E493A8">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Clean—A</w:t>
            </w:r>
          </w:p>
        </w:tc>
        <w:tc>
          <w:tcPr>
            <w:tcW w:w="1016" w:type="dxa"/>
            <w:noWrap w:val="0"/>
            <w:vAlign w:val="center"/>
          </w:tcPr>
          <w:p w14:paraId="42E1811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65EB2632">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466" w:type="dxa"/>
            <w:noWrap w:val="0"/>
            <w:vAlign w:val="center"/>
          </w:tcPr>
          <w:p w14:paraId="6DB98282">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20224291</w:t>
            </w:r>
          </w:p>
          <w:p w14:paraId="467B4424">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20224289</w:t>
            </w:r>
          </w:p>
        </w:tc>
        <w:tc>
          <w:tcPr>
            <w:tcW w:w="1400" w:type="dxa"/>
            <w:noWrap w:val="0"/>
            <w:vAlign w:val="center"/>
          </w:tcPr>
          <w:p w14:paraId="350FFAB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2022.10.28</w:t>
            </w:r>
          </w:p>
          <w:p w14:paraId="1BC0DEC8">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2022.10.28</w:t>
            </w:r>
          </w:p>
        </w:tc>
      </w:tr>
      <w:tr w14:paraId="7074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61B7DCC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电动升降传递窗</w:t>
            </w:r>
          </w:p>
        </w:tc>
        <w:tc>
          <w:tcPr>
            <w:tcW w:w="1911" w:type="dxa"/>
            <w:noWrap w:val="0"/>
            <w:vAlign w:val="center"/>
          </w:tcPr>
          <w:p w14:paraId="4D9ACF4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w:t>
            </w:r>
          </w:p>
        </w:tc>
        <w:tc>
          <w:tcPr>
            <w:tcW w:w="1016" w:type="dxa"/>
            <w:noWrap w:val="0"/>
            <w:vAlign w:val="center"/>
          </w:tcPr>
          <w:p w14:paraId="229C4CD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70A6C06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466" w:type="dxa"/>
            <w:noWrap w:val="0"/>
            <w:vAlign w:val="center"/>
          </w:tcPr>
          <w:p w14:paraId="159BC70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w:t>
            </w:r>
          </w:p>
        </w:tc>
        <w:tc>
          <w:tcPr>
            <w:tcW w:w="1400" w:type="dxa"/>
            <w:noWrap w:val="0"/>
            <w:vAlign w:val="center"/>
          </w:tcPr>
          <w:p w14:paraId="41811033">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w:t>
            </w:r>
          </w:p>
        </w:tc>
      </w:tr>
      <w:tr w14:paraId="45A1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60A25E5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超声波清洗机</w:t>
            </w:r>
          </w:p>
        </w:tc>
        <w:tc>
          <w:tcPr>
            <w:tcW w:w="1911" w:type="dxa"/>
            <w:noWrap w:val="0"/>
            <w:vAlign w:val="center"/>
          </w:tcPr>
          <w:p w14:paraId="41567B5F">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QX2000</w:t>
            </w:r>
          </w:p>
        </w:tc>
        <w:tc>
          <w:tcPr>
            <w:tcW w:w="1016" w:type="dxa"/>
            <w:noWrap w:val="0"/>
            <w:vAlign w:val="center"/>
          </w:tcPr>
          <w:p w14:paraId="4C34AE50">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23A21BC3">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466" w:type="dxa"/>
            <w:noWrap w:val="0"/>
            <w:vAlign w:val="center"/>
          </w:tcPr>
          <w:p w14:paraId="18CD36F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201360731</w:t>
            </w:r>
          </w:p>
        </w:tc>
        <w:tc>
          <w:tcPr>
            <w:tcW w:w="1400" w:type="dxa"/>
            <w:noWrap w:val="0"/>
            <w:vAlign w:val="center"/>
          </w:tcPr>
          <w:p w14:paraId="1A7ECFC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2013.12.11</w:t>
            </w:r>
          </w:p>
        </w:tc>
      </w:tr>
      <w:tr w14:paraId="0DA7C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2F2A593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纯水机</w:t>
            </w:r>
          </w:p>
        </w:tc>
        <w:tc>
          <w:tcPr>
            <w:tcW w:w="1911" w:type="dxa"/>
            <w:noWrap w:val="0"/>
            <w:vAlign w:val="center"/>
          </w:tcPr>
          <w:p w14:paraId="72B106A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KH2.CS-2000DE</w:t>
            </w:r>
          </w:p>
        </w:tc>
        <w:tc>
          <w:tcPr>
            <w:tcW w:w="1016" w:type="dxa"/>
            <w:noWrap w:val="0"/>
            <w:vAlign w:val="center"/>
          </w:tcPr>
          <w:p w14:paraId="6401A832">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48BA2FA0">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466" w:type="dxa"/>
            <w:noWrap w:val="0"/>
            <w:vAlign w:val="center"/>
          </w:tcPr>
          <w:p w14:paraId="6E1C2F1D">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w:t>
            </w:r>
          </w:p>
        </w:tc>
        <w:tc>
          <w:tcPr>
            <w:tcW w:w="1400" w:type="dxa"/>
            <w:noWrap w:val="0"/>
            <w:vAlign w:val="center"/>
          </w:tcPr>
          <w:p w14:paraId="18F7FFC4">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2023.5</w:t>
            </w:r>
          </w:p>
        </w:tc>
      </w:tr>
      <w:tr w14:paraId="0D58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083" w:type="dxa"/>
            <w:noWrap w:val="0"/>
            <w:vAlign w:val="center"/>
          </w:tcPr>
          <w:p w14:paraId="48D985A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极速生物阅读器</w:t>
            </w:r>
          </w:p>
        </w:tc>
        <w:tc>
          <w:tcPr>
            <w:tcW w:w="1911" w:type="dxa"/>
            <w:noWrap w:val="0"/>
            <w:vAlign w:val="center"/>
          </w:tcPr>
          <w:p w14:paraId="2638BA7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新华js-0103-s</w:t>
            </w:r>
          </w:p>
        </w:tc>
        <w:tc>
          <w:tcPr>
            <w:tcW w:w="1016" w:type="dxa"/>
            <w:noWrap w:val="0"/>
            <w:vAlign w:val="center"/>
          </w:tcPr>
          <w:p w14:paraId="2D6D88C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884" w:type="dxa"/>
            <w:noWrap w:val="0"/>
            <w:vAlign w:val="center"/>
          </w:tcPr>
          <w:p w14:paraId="37585F5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466" w:type="dxa"/>
            <w:noWrap w:val="0"/>
            <w:vAlign w:val="center"/>
          </w:tcPr>
          <w:p w14:paraId="0BBEF4E3">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w:t>
            </w:r>
          </w:p>
        </w:tc>
        <w:tc>
          <w:tcPr>
            <w:tcW w:w="1400" w:type="dxa"/>
            <w:noWrap w:val="0"/>
            <w:vAlign w:val="center"/>
          </w:tcPr>
          <w:p w14:paraId="66A7D0E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2020.3.1</w:t>
            </w:r>
          </w:p>
        </w:tc>
      </w:tr>
    </w:tbl>
    <w:p w14:paraId="63F3BD48">
      <w:pPr>
        <w:keepNext w:val="0"/>
        <w:keepLines w:val="0"/>
        <w:pageBreakBefore w:val="0"/>
        <w:kinsoku/>
        <w:wordWrap/>
        <w:overflowPunct/>
        <w:topLinePunct w:val="0"/>
        <w:bidi w:val="0"/>
        <w:spacing w:line="600" w:lineRule="exact"/>
        <w:jc w:val="both"/>
        <w:rPr>
          <w:rFonts w:hint="default" w:ascii="仿宋" w:hAnsi="仿宋" w:eastAsia="仿宋" w:cs="仿宋"/>
          <w:b/>
          <w:bCs/>
          <w:sz w:val="24"/>
          <w:highlight w:val="none"/>
          <w:lang w:val="en-US" w:eastAsia="zh-CN"/>
        </w:rPr>
      </w:pPr>
    </w:p>
    <w:p w14:paraId="0821C7B6">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注：</w:t>
      </w:r>
    </w:p>
    <w:p w14:paraId="00F26480">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1、供应商所报单价不得高于最高限制单价，供应商总投标价不得高于本项目最高限价，否则评委会有权做出投标无效处理。</w:t>
      </w:r>
    </w:p>
    <w:p w14:paraId="664E7717">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2、如果在技术参数或配置中标明了品牌或产地，则仅供参考，并非指定，供应商可以选用替代的方案，但这种替代整体上要优于或相当于采购文件的相关要求。</w:t>
      </w:r>
    </w:p>
    <w:p w14:paraId="301E0BAA">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3、为鼓励不同品牌的充分竞争，如某货物的某技术参数或要求属于个别品牌专有，则该技术参数及要求不具有限制性，供应商可对该参数或要求进行适当调整，并应当在响应文件中说明调整的理由，且该调整须经磋商小组审核认可。</w:t>
      </w:r>
    </w:p>
    <w:p w14:paraId="5FE561A0">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4、所有描述为“支持”的，均表示具备、配置、提供、实现等意思，是要满足技术参数的要求。</w:t>
      </w:r>
    </w:p>
    <w:p w14:paraId="23A4E430">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5、采购文件中用“★”标注的技术参数为不允许负偏离的实质性要求和条件（如果采购文件中有标注“★”的技术参数）。</w:t>
      </w:r>
    </w:p>
    <w:p w14:paraId="20D3D5D8">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6、所有标注“█”的技术参数须按采购文件要求提供技术证明文件。未指定证明文件类型的，须提供第三方检验报告或产品使用说明书或产品彩页予以证明，否则视为负偏离。</w:t>
      </w:r>
    </w:p>
    <w:p w14:paraId="6E087286">
      <w:pPr>
        <w:keepNext w:val="0"/>
        <w:keepLines w:val="0"/>
        <w:pageBreakBefore w:val="0"/>
        <w:kinsoku/>
        <w:wordWrap/>
        <w:overflowPunct/>
        <w:topLinePunct w:val="0"/>
        <w:bidi w:val="0"/>
        <w:spacing w:line="600" w:lineRule="exact"/>
        <w:jc w:val="left"/>
        <w:rPr>
          <w:rFonts w:hint="default" w:ascii="仿宋" w:hAnsi="仿宋" w:eastAsia="仿宋" w:cs="仿宋"/>
          <w:b w:val="0"/>
          <w:bCs w:val="0"/>
          <w:sz w:val="24"/>
          <w:highlight w:val="none"/>
          <w:lang w:val="en-US" w:eastAsia="zh-CN"/>
        </w:rPr>
      </w:pPr>
      <w:r>
        <w:rPr>
          <w:rFonts w:hint="eastAsia" w:ascii="仿宋" w:hAnsi="仿宋" w:eastAsia="仿宋" w:cs="仿宋"/>
          <w:b/>
          <w:bCs/>
          <w:color w:val="FF0000"/>
          <w:sz w:val="24"/>
          <w:szCs w:val="24"/>
          <w:lang w:val="en-US" w:eastAsia="zh-CN"/>
        </w:rPr>
        <w:t>7、</w:t>
      </w:r>
      <w:r>
        <w:rPr>
          <w:rFonts w:hint="eastAsia" w:ascii="仿宋" w:hAnsi="仿宋" w:eastAsia="仿宋" w:cs="仿宋"/>
          <w:b/>
          <w:bCs/>
          <w:color w:val="FF0000"/>
          <w:sz w:val="24"/>
          <w:highlight w:val="none"/>
          <w:lang w:val="en-US" w:eastAsia="zh-CN"/>
        </w:rPr>
        <w:t>注：</w:t>
      </w:r>
      <w:r>
        <w:rPr>
          <w:rFonts w:hint="eastAsia" w:ascii="仿宋" w:hAnsi="仿宋" w:eastAsia="仿宋" w:cs="仿宋"/>
          <w:b/>
          <w:bCs/>
          <w:i w:val="0"/>
          <w:iCs w:val="0"/>
          <w:color w:val="FF0000"/>
          <w:kern w:val="0"/>
          <w:sz w:val="24"/>
          <w:szCs w:val="24"/>
          <w:u w:val="none"/>
          <w:lang w:val="en-US" w:eastAsia="zh-CN" w:bidi="ar"/>
        </w:rPr>
        <w:t>生物灭菌指示剂、卡匣（过氧化氢）、过氧化氢灭菌指示卡、灭菌指示标签标签等耗材为专机专用耗材，目前采购人现有设备为山东新华，上述4个耗材按此要求提供，否则为无效响应文件。</w:t>
      </w:r>
    </w:p>
    <w:p w14:paraId="28CA2CD1">
      <w:pPr>
        <w:pStyle w:val="2"/>
        <w:rPr>
          <w:rFonts w:hint="default"/>
          <w:lang w:val="en-US" w:eastAsia="zh-CN"/>
        </w:rPr>
      </w:pPr>
    </w:p>
    <w:p w14:paraId="0A1C1063">
      <w:pPr>
        <w:pStyle w:val="7"/>
        <w:spacing w:line="360" w:lineRule="auto"/>
        <w:ind w:left="0"/>
        <w:jc w:val="left"/>
        <w:rPr>
          <w:rFonts w:hint="eastAsia" w:ascii="仿宋" w:hAnsi="仿宋" w:eastAsia="仿宋" w:cs="仿宋"/>
          <w:b/>
          <w:bCs/>
          <w:kern w:val="2"/>
          <w:sz w:val="28"/>
          <w:szCs w:val="28"/>
          <w:highlight w:val="none"/>
          <w:lang w:val="en-US" w:eastAsia="zh-CN" w:bidi="ar-SA"/>
        </w:rPr>
      </w:pPr>
    </w:p>
    <w:p w14:paraId="48149E6B">
      <w:pPr>
        <w:pStyle w:val="7"/>
        <w:spacing w:line="360" w:lineRule="auto"/>
        <w:ind w:left="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三、报价要求：</w:t>
      </w:r>
    </w:p>
    <w:p w14:paraId="3F84269E">
      <w:pPr>
        <w:pStyle w:val="7"/>
        <w:spacing w:line="360" w:lineRule="auto"/>
        <w:ind w:left="0"/>
        <w:jc w:val="left"/>
        <w:rPr>
          <w:rFonts w:hint="default" w:ascii="仿宋" w:hAnsi="仿宋" w:eastAsia="仿宋" w:cs="仿宋"/>
          <w:b/>
          <w:bCs/>
          <w:color w:val="FF0000"/>
          <w:kern w:val="2"/>
          <w:sz w:val="24"/>
          <w:szCs w:val="24"/>
          <w:highlight w:val="none"/>
          <w:lang w:val="en-US" w:eastAsia="zh-CN" w:bidi="ar-SA"/>
        </w:rPr>
      </w:pPr>
      <w:r>
        <w:rPr>
          <w:rFonts w:hint="eastAsia" w:ascii="仿宋" w:hAnsi="仿宋" w:eastAsia="仿宋" w:cs="仿宋"/>
          <w:b/>
          <w:bCs/>
          <w:color w:val="FF0000"/>
          <w:kern w:val="2"/>
          <w:sz w:val="24"/>
          <w:szCs w:val="24"/>
          <w:highlight w:val="none"/>
          <w:lang w:val="en-US" w:eastAsia="zh-CN" w:bidi="ar-SA"/>
        </w:rPr>
        <w:t>1、本项目报价包含耗材配送供应费用及设备维保费用（维保清单详见配套设备维保清单），供应商报价时应充分考虑上述费用。</w:t>
      </w:r>
    </w:p>
    <w:p w14:paraId="280099A6">
      <w:pPr>
        <w:pStyle w:val="7"/>
        <w:spacing w:line="360" w:lineRule="auto"/>
        <w:ind w:left="0"/>
        <w:jc w:val="left"/>
        <w:rPr>
          <w:rFonts w:hint="eastAsia" w:ascii="仿宋" w:hAnsi="仿宋" w:eastAsia="仿宋" w:cs="仿宋"/>
          <w:b/>
          <w:bCs/>
          <w:color w:val="FF0000"/>
          <w:kern w:val="2"/>
          <w:sz w:val="24"/>
          <w:szCs w:val="24"/>
          <w:highlight w:val="none"/>
          <w:lang w:val="en-US" w:eastAsia="zh-CN" w:bidi="ar-SA"/>
        </w:rPr>
      </w:pPr>
      <w:r>
        <w:rPr>
          <w:rFonts w:hint="eastAsia" w:ascii="仿宋" w:hAnsi="仿宋" w:eastAsia="仿宋" w:cs="仿宋"/>
          <w:b/>
          <w:bCs/>
          <w:color w:val="FF0000"/>
          <w:kern w:val="2"/>
          <w:sz w:val="24"/>
          <w:szCs w:val="24"/>
          <w:highlight w:val="none"/>
          <w:lang w:val="en-US" w:eastAsia="zh-CN" w:bidi="ar-SA"/>
        </w:rPr>
        <w:t>2、本项目纳入我院SPD管理（服务费2.95%，供应商报价需考虑），供应商须依据医院的配送要求进行供应。</w:t>
      </w:r>
    </w:p>
    <w:p w14:paraId="5BB9EED9">
      <w:pPr>
        <w:pStyle w:val="7"/>
        <w:spacing w:line="360" w:lineRule="auto"/>
        <w:ind w:left="0"/>
        <w:jc w:val="left"/>
        <w:rPr>
          <w:rFonts w:hint="default" w:ascii="仿宋" w:hAnsi="仿宋" w:eastAsia="仿宋" w:cs="仿宋"/>
          <w:b/>
          <w:bCs/>
          <w:color w:val="FF0000"/>
          <w:kern w:val="2"/>
          <w:sz w:val="24"/>
          <w:szCs w:val="24"/>
          <w:highlight w:val="none"/>
          <w:lang w:val="en-US" w:eastAsia="zh-CN" w:bidi="ar-SA"/>
        </w:rPr>
      </w:pPr>
      <w:r>
        <w:rPr>
          <w:rFonts w:hint="eastAsia" w:ascii="仿宋" w:hAnsi="仿宋" w:eastAsia="仿宋" w:cs="仿宋"/>
          <w:b/>
          <w:bCs/>
          <w:color w:val="FF0000"/>
          <w:kern w:val="2"/>
          <w:sz w:val="24"/>
          <w:szCs w:val="24"/>
          <w:highlight w:val="none"/>
          <w:lang w:val="en-US" w:eastAsia="zh-CN" w:bidi="ar-SA"/>
        </w:rPr>
        <w:t>供应商报价时应充分考虑，最终报价包含完成本项目的所有费用，采购人不再为此承担任何费用。</w:t>
      </w:r>
    </w:p>
    <w:p w14:paraId="12EEA86D">
      <w:pPr>
        <w:keepNext w:val="0"/>
        <w:keepLines w:val="0"/>
        <w:pageBreakBefore w:val="0"/>
        <w:kinsoku/>
        <w:wordWrap/>
        <w:overflowPunct/>
        <w:topLinePunct w:val="0"/>
        <w:bidi w:val="0"/>
        <w:spacing w:line="600" w:lineRule="exact"/>
        <w:ind w:firstLine="482" w:firstLineChars="200"/>
        <w:jc w:val="center"/>
        <w:outlineLvl w:val="1"/>
        <w:rPr>
          <w:rFonts w:hint="eastAsia" w:ascii="仿宋" w:hAnsi="仿宋" w:eastAsia="仿宋" w:cs="仿宋"/>
          <w:b/>
          <w:bCs/>
          <w:sz w:val="24"/>
          <w:highlight w:val="none"/>
          <w:lang w:val="en-US" w:eastAsia="zh-CN"/>
        </w:rPr>
      </w:pPr>
    </w:p>
    <w:p w14:paraId="0012D03D">
      <w:pPr>
        <w:keepNext w:val="0"/>
        <w:keepLines w:val="0"/>
        <w:pageBreakBefore w:val="0"/>
        <w:kinsoku/>
        <w:wordWrap/>
        <w:overflowPunct/>
        <w:topLinePunct w:val="0"/>
        <w:bidi w:val="0"/>
        <w:spacing w:line="600" w:lineRule="exact"/>
        <w:ind w:firstLine="482" w:firstLineChars="200"/>
        <w:jc w:val="center"/>
        <w:outlineLvl w:val="1"/>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四</w:t>
      </w:r>
      <w:r>
        <w:rPr>
          <w:rFonts w:hint="eastAsia" w:ascii="仿宋" w:hAnsi="仿宋" w:eastAsia="仿宋" w:cs="仿宋"/>
          <w:b/>
          <w:bCs/>
          <w:sz w:val="24"/>
          <w:highlight w:val="none"/>
        </w:rPr>
        <w:t>、商务要求</w:t>
      </w:r>
    </w:p>
    <w:bookmarkEnd w:id="0"/>
    <w:bookmarkEnd w:id="1"/>
    <w:bookmarkEnd w:id="2"/>
    <w:p w14:paraId="123745CB">
      <w:pPr>
        <w:keepNext w:val="0"/>
        <w:keepLines w:val="0"/>
        <w:pageBreakBefore w:val="0"/>
        <w:tabs>
          <w:tab w:val="left" w:pos="1050"/>
        </w:tabs>
        <w:kinsoku/>
        <w:wordWrap/>
        <w:overflowPunct/>
        <w:topLinePunct w:val="0"/>
        <w:autoSpaceDE/>
        <w:autoSpaceDN/>
        <w:bidi w:val="0"/>
        <w:adjustRightInd/>
        <w:spacing w:line="600" w:lineRule="exact"/>
        <w:jc w:val="center"/>
        <w:textAlignment w:val="auto"/>
        <w:outlineLvl w:val="2"/>
        <w:rPr>
          <w:rFonts w:hint="eastAsia" w:ascii="仿宋" w:hAnsi="仿宋" w:eastAsia="仿宋" w:cs="仿宋"/>
          <w:b/>
          <w:sz w:val="24"/>
          <w:szCs w:val="24"/>
          <w:highlight w:val="none"/>
          <w:u w:val="single"/>
        </w:rPr>
      </w:pPr>
      <w:r>
        <w:rPr>
          <w:rFonts w:hint="eastAsia" w:ascii="仿宋" w:hAnsi="仿宋" w:eastAsia="仿宋" w:cs="仿宋"/>
          <w:b/>
          <w:color w:val="FF0000"/>
          <w:sz w:val="24"/>
          <w:szCs w:val="24"/>
          <w:highlight w:val="none"/>
        </w:rPr>
        <w:t>（本项目商务要求为不允许负偏离的实质性要求和条件）</w:t>
      </w:r>
    </w:p>
    <w:p w14:paraId="4800991D">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21、</w:t>
      </w:r>
      <w:r>
        <w:rPr>
          <w:rFonts w:hint="eastAsia" w:ascii="仿宋" w:hAnsi="仿宋" w:eastAsia="仿宋" w:cs="仿宋"/>
          <w:color w:val="000000"/>
          <w:sz w:val="24"/>
          <w:szCs w:val="24"/>
        </w:rPr>
        <w:t>所有货物</w:t>
      </w:r>
      <w:r>
        <w:rPr>
          <w:rFonts w:hint="eastAsia" w:ascii="仿宋" w:hAnsi="仿宋" w:eastAsia="仿宋" w:cs="仿宋"/>
          <w:sz w:val="24"/>
          <w:szCs w:val="24"/>
        </w:rPr>
        <w:t>（包括零</w:t>
      </w:r>
      <w:r>
        <w:rPr>
          <w:rFonts w:hint="eastAsia" w:ascii="仿宋" w:hAnsi="仿宋" w:eastAsia="仿宋" w:cs="仿宋"/>
          <w:sz w:val="24"/>
          <w:szCs w:val="24"/>
          <w:lang w:eastAsia="zh-CN"/>
        </w:rPr>
        <w:t>配件</w:t>
      </w:r>
      <w:r>
        <w:rPr>
          <w:rFonts w:hint="eastAsia" w:ascii="仿宋" w:hAnsi="仿宋" w:eastAsia="仿宋" w:cs="仿宋"/>
          <w:sz w:val="24"/>
          <w:szCs w:val="24"/>
        </w:rPr>
        <w:t>）</w:t>
      </w:r>
      <w:r>
        <w:rPr>
          <w:rFonts w:hint="eastAsia" w:ascii="仿宋" w:hAnsi="仿宋" w:eastAsia="仿宋" w:cs="仿宋"/>
          <w:color w:val="000000"/>
          <w:sz w:val="24"/>
          <w:szCs w:val="24"/>
        </w:rPr>
        <w:t>须为全新的、未使用过的原装正品。供应商提交的货物</w:t>
      </w:r>
      <w:r>
        <w:rPr>
          <w:rFonts w:hint="eastAsia" w:ascii="仿宋" w:hAnsi="仿宋" w:eastAsia="仿宋" w:cs="仿宋"/>
          <w:sz w:val="24"/>
          <w:szCs w:val="24"/>
        </w:rPr>
        <w:t>（含相关服务）</w:t>
      </w:r>
      <w:r>
        <w:rPr>
          <w:rFonts w:hint="eastAsia" w:ascii="仿宋" w:hAnsi="仿宋" w:eastAsia="仿宋" w:cs="仿宋"/>
          <w:color w:val="000000"/>
          <w:sz w:val="24"/>
          <w:szCs w:val="24"/>
        </w:rPr>
        <w:t>技术参数和配置应与采购文件的要求及其响应文件的技术偏离表（如果被采购小组接受的话）相一致。若采购文件及响应文件中无相应说明，则以国家有关部门最新颁布的相应标准及规范为准。</w:t>
      </w:r>
    </w:p>
    <w:p w14:paraId="0EAE3720">
      <w:pPr>
        <w:keepNext w:val="0"/>
        <w:keepLines w:val="0"/>
        <w:pageBreakBefore w:val="0"/>
        <w:widowControl w:val="0"/>
        <w:numPr>
          <w:ilvl w:val="0"/>
          <w:numId w:val="0"/>
        </w:numPr>
        <w:kinsoku/>
        <w:wordWrap/>
        <w:overflowPunct/>
        <w:topLinePunct w:val="0"/>
        <w:autoSpaceDE/>
        <w:autoSpaceDN/>
        <w:bidi w:val="0"/>
        <w:adjustRightInd/>
        <w:spacing w:line="600" w:lineRule="exact"/>
        <w:jc w:val="left"/>
        <w:textAlignment w:val="auto"/>
        <w:rPr>
          <w:rFonts w:hint="eastAsia" w:ascii="仿宋" w:hAnsi="仿宋" w:eastAsia="仿宋" w:cs="仿宋"/>
          <w:color w:val="000000"/>
          <w:sz w:val="24"/>
          <w:szCs w:val="24"/>
          <w:lang w:eastAsia="zh-CN"/>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如货物属于国家强制性目录范围内的，则必须符合国家相关强制性要</w:t>
      </w:r>
      <w:r>
        <w:rPr>
          <w:rFonts w:hint="eastAsia" w:ascii="仿宋" w:hAnsi="仿宋" w:eastAsia="仿宋" w:cs="仿宋"/>
          <w:color w:val="000000"/>
          <w:sz w:val="24"/>
          <w:szCs w:val="24"/>
        </w:rPr>
        <w:t>求。</w:t>
      </w:r>
    </w:p>
    <w:p w14:paraId="0DC1CD5C">
      <w:pPr>
        <w:keepNext w:val="0"/>
        <w:keepLines w:val="0"/>
        <w:pageBreakBefore w:val="0"/>
        <w:widowControl w:val="0"/>
        <w:kinsoku/>
        <w:wordWrap/>
        <w:overflowPunct/>
        <w:topLinePunct w:val="0"/>
        <w:autoSpaceDE/>
        <w:autoSpaceDN/>
        <w:bidi w:val="0"/>
        <w:adjustRightInd/>
        <w:spacing w:line="600" w:lineRule="exact"/>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、技术支持</w:t>
      </w:r>
    </w:p>
    <w:p w14:paraId="14717C57">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.1成交供应商应向采购人提供全方位及时而有效的技术支持和服务。</w:t>
      </w:r>
    </w:p>
    <w:p w14:paraId="354CABE4">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.2</w:t>
      </w:r>
      <w:r>
        <w:rPr>
          <w:rFonts w:hint="eastAsia" w:ascii="仿宋" w:hAnsi="仿宋" w:eastAsia="仿宋" w:cs="仿宋"/>
          <w:sz w:val="24"/>
          <w:szCs w:val="24"/>
        </w:rPr>
        <w:t>如</w:t>
      </w:r>
      <w:r>
        <w:rPr>
          <w:rFonts w:hint="eastAsia" w:ascii="仿宋" w:hAnsi="仿宋" w:eastAsia="仿宋" w:cs="仿宋"/>
          <w:color w:val="000000"/>
          <w:sz w:val="24"/>
          <w:szCs w:val="24"/>
        </w:rPr>
        <w:t>成交供应商</w:t>
      </w:r>
      <w:r>
        <w:rPr>
          <w:rFonts w:hint="eastAsia" w:ascii="仿宋" w:hAnsi="仿宋" w:eastAsia="仿宋" w:cs="仿宋"/>
          <w:sz w:val="24"/>
          <w:szCs w:val="24"/>
        </w:rPr>
        <w:t>发生兼并、重组，采购人本项目的供货、安装、维护保养等相关工作必须按采购文件及响应文件承担相应的义务</w:t>
      </w:r>
      <w:r>
        <w:rPr>
          <w:rFonts w:hint="eastAsia" w:ascii="仿宋" w:hAnsi="仿宋" w:eastAsia="仿宋" w:cs="仿宋"/>
          <w:color w:val="000000"/>
          <w:sz w:val="24"/>
          <w:szCs w:val="24"/>
        </w:rPr>
        <w:t>。</w:t>
      </w:r>
    </w:p>
    <w:p w14:paraId="14E55CF4">
      <w:pPr>
        <w:keepNext w:val="0"/>
        <w:keepLines w:val="0"/>
        <w:pageBreakBefore w:val="0"/>
        <w:widowControl w:val="0"/>
        <w:kinsoku/>
        <w:wordWrap/>
        <w:overflowPunct/>
        <w:topLinePunct w:val="0"/>
        <w:autoSpaceDE/>
        <w:autoSpaceDN/>
        <w:bidi w:val="0"/>
        <w:adjustRightInd/>
        <w:snapToGrid w:val="0"/>
        <w:spacing w:line="600" w:lineRule="exact"/>
        <w:ind w:firstLine="0" w:firstLineChars="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46A94F48">
      <w:pPr>
        <w:keepNext w:val="0"/>
        <w:keepLines w:val="0"/>
        <w:pageBreakBefore w:val="0"/>
        <w:widowControl w:val="0"/>
        <w:kinsoku/>
        <w:wordWrap/>
        <w:overflowPunct/>
        <w:topLinePunct w:val="0"/>
        <w:autoSpaceDE/>
        <w:autoSpaceDN/>
        <w:bidi w:val="0"/>
        <w:adjustRightInd/>
        <w:snapToGrid w:val="0"/>
        <w:spacing w:line="600" w:lineRule="exact"/>
        <w:ind w:firstLine="0" w:firstLineChars="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eastAsia="zh-CN"/>
        </w:rPr>
        <w:t>成交供应商</w:t>
      </w:r>
      <w:r>
        <w:rPr>
          <w:rFonts w:hint="eastAsia" w:ascii="仿宋" w:hAnsi="仿宋" w:eastAsia="仿宋" w:cs="仿宋"/>
          <w:color w:val="000000"/>
          <w:sz w:val="24"/>
          <w:szCs w:val="24"/>
        </w:rPr>
        <w:t>负责本项目供货</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运输配送</w:t>
      </w:r>
      <w:r>
        <w:rPr>
          <w:rFonts w:hint="eastAsia" w:ascii="仿宋" w:hAnsi="仿宋" w:eastAsia="仿宋" w:cs="仿宋"/>
          <w:color w:val="000000"/>
          <w:sz w:val="24"/>
          <w:szCs w:val="24"/>
        </w:rPr>
        <w:t>并安装调试</w:t>
      </w:r>
      <w:r>
        <w:rPr>
          <w:rFonts w:hint="eastAsia" w:ascii="仿宋" w:hAnsi="仿宋" w:eastAsia="仿宋" w:cs="仿宋"/>
          <w:color w:val="000000"/>
          <w:sz w:val="24"/>
          <w:szCs w:val="24"/>
          <w:lang w:eastAsia="zh-CN"/>
        </w:rPr>
        <w:t>完毕</w:t>
      </w:r>
      <w:r>
        <w:rPr>
          <w:rFonts w:hint="eastAsia" w:ascii="仿宋" w:hAnsi="仿宋" w:eastAsia="仿宋" w:cs="仿宋"/>
          <w:color w:val="000000"/>
          <w:sz w:val="24"/>
          <w:szCs w:val="24"/>
        </w:rPr>
        <w:t>。</w:t>
      </w:r>
    </w:p>
    <w:p w14:paraId="33DED889">
      <w:pPr>
        <w:keepNext w:val="0"/>
        <w:keepLines w:val="0"/>
        <w:pageBreakBefore w:val="0"/>
        <w:widowControl w:val="0"/>
        <w:kinsoku/>
        <w:wordWrap/>
        <w:overflowPunct/>
        <w:topLinePunct w:val="0"/>
        <w:autoSpaceDE/>
        <w:autoSpaceDN/>
        <w:bidi w:val="0"/>
        <w:snapToGrid w:val="0"/>
        <w:spacing w:line="600" w:lineRule="exact"/>
        <w:ind w:firstLine="0" w:firstLineChars="0"/>
        <w:textAlignment w:val="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lang w:val="en-US" w:eastAsia="zh-CN"/>
        </w:rPr>
        <w:t>2.5成交供应商须免费提供现场操作培训至院方操作人员熟练掌握，并根据设备技术要求，向院方提供使用和维修技术人员培训。</w:t>
      </w:r>
    </w:p>
    <w:p w14:paraId="17B2A57B">
      <w:pPr>
        <w:keepNext w:val="0"/>
        <w:keepLines w:val="0"/>
        <w:pageBreakBefore w:val="0"/>
        <w:widowControl w:val="0"/>
        <w:kinsoku/>
        <w:wordWrap/>
        <w:overflowPunct/>
        <w:topLinePunct w:val="0"/>
        <w:autoSpaceDE/>
        <w:autoSpaceDN/>
        <w:bidi w:val="0"/>
        <w:snapToGrid w:val="0"/>
        <w:spacing w:line="600" w:lineRule="exact"/>
        <w:ind w:firstLine="0" w:firstLineChars="0"/>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质保期及售</w:t>
      </w:r>
      <w:r>
        <w:rPr>
          <w:rFonts w:hint="eastAsia" w:ascii="仿宋" w:hAnsi="仿宋" w:eastAsia="仿宋" w:cs="仿宋"/>
          <w:color w:val="000000"/>
          <w:sz w:val="24"/>
          <w:szCs w:val="24"/>
          <w:lang w:eastAsia="zh-CN"/>
        </w:rPr>
        <w:t>后服务：</w:t>
      </w:r>
    </w:p>
    <w:p w14:paraId="56742F83">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0" w:firstLineChars="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3.1质保期</w:t>
      </w:r>
      <w:r>
        <w:rPr>
          <w:rFonts w:hint="eastAsia" w:ascii="仿宋" w:hAnsi="仿宋" w:eastAsia="仿宋" w:cs="仿宋"/>
          <w:color w:val="000000"/>
          <w:sz w:val="24"/>
          <w:szCs w:val="24"/>
        </w:rPr>
        <w:t>：成交供应商</w:t>
      </w:r>
      <w:r>
        <w:rPr>
          <w:rFonts w:hint="eastAsia" w:ascii="仿宋" w:hAnsi="仿宋" w:eastAsia="仿宋" w:cs="仿宋"/>
          <w:b w:val="0"/>
          <w:color w:val="000000"/>
          <w:kern w:val="2"/>
          <w:sz w:val="24"/>
          <w:szCs w:val="24"/>
          <w:lang w:val="en-US" w:eastAsia="zh-CN" w:bidi="ar-SA"/>
        </w:rPr>
        <w:t>交货时所提供的货物距离产品有效期到期的时间不得少于</w:t>
      </w:r>
      <w:r>
        <w:rPr>
          <w:rFonts w:hint="eastAsia" w:ascii="仿宋" w:hAnsi="仿宋" w:eastAsia="仿宋" w:cs="仿宋"/>
          <w:b/>
          <w:bCs/>
          <w:color w:val="000000"/>
          <w:kern w:val="2"/>
          <w:sz w:val="24"/>
          <w:szCs w:val="24"/>
          <w:lang w:val="en-US" w:eastAsia="zh-CN" w:bidi="ar-SA"/>
        </w:rPr>
        <w:t xml:space="preserve"> 12 </w:t>
      </w:r>
      <w:r>
        <w:rPr>
          <w:rFonts w:hint="eastAsia" w:ascii="仿宋" w:hAnsi="仿宋" w:eastAsia="仿宋" w:cs="仿宋"/>
          <w:b w:val="0"/>
          <w:color w:val="000000"/>
          <w:kern w:val="2"/>
          <w:sz w:val="24"/>
          <w:szCs w:val="24"/>
          <w:lang w:val="en-US" w:eastAsia="zh-CN" w:bidi="ar-SA"/>
        </w:rPr>
        <w:t>个月。</w:t>
      </w:r>
      <w:r>
        <w:rPr>
          <w:rFonts w:hint="eastAsia" w:ascii="仿宋" w:hAnsi="仿宋" w:eastAsia="仿宋" w:cs="仿宋"/>
          <w:color w:val="000000"/>
          <w:sz w:val="24"/>
          <w:szCs w:val="24"/>
        </w:rPr>
        <w:t>成交供应商</w:t>
      </w:r>
      <w:r>
        <w:rPr>
          <w:rFonts w:hint="eastAsia" w:ascii="仿宋" w:hAnsi="仿宋" w:eastAsia="仿宋" w:cs="仿宋"/>
          <w:b w:val="0"/>
          <w:color w:val="000000"/>
          <w:kern w:val="2"/>
          <w:sz w:val="24"/>
          <w:szCs w:val="24"/>
          <w:lang w:val="en-US" w:eastAsia="zh-CN" w:bidi="ar-SA"/>
        </w:rPr>
        <w:t>保证所供货物的有效期须与文件中规定的有效期相一致。</w:t>
      </w:r>
    </w:p>
    <w:p w14:paraId="0B03E002">
      <w:pPr>
        <w:keepNext w:val="0"/>
        <w:keepLines w:val="0"/>
        <w:pageBreakBefore w:val="0"/>
        <w:widowControl w:val="0"/>
        <w:kinsoku/>
        <w:wordWrap/>
        <w:overflowPunct/>
        <w:topLinePunct w:val="0"/>
        <w:autoSpaceDE/>
        <w:autoSpaceDN/>
        <w:bidi w:val="0"/>
        <w:adjustRightInd/>
        <w:spacing w:line="600" w:lineRule="exact"/>
        <w:ind w:firstLine="0" w:firstLineChars="0"/>
        <w:contextualSpacing/>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.2成交供应商须设有</w:t>
      </w:r>
      <w:r>
        <w:rPr>
          <w:rFonts w:hint="eastAsia" w:ascii="仿宋" w:hAnsi="仿宋" w:eastAsia="仿宋" w:cs="仿宋"/>
          <w:color w:val="FF0000"/>
          <w:sz w:val="24"/>
          <w:szCs w:val="24"/>
          <w:u w:val="single"/>
        </w:rPr>
        <w:t>7×24</w:t>
      </w:r>
      <w:r>
        <w:rPr>
          <w:rFonts w:hint="eastAsia" w:ascii="仿宋" w:hAnsi="仿宋" w:eastAsia="仿宋" w:cs="仿宋"/>
          <w:color w:val="000000"/>
          <w:sz w:val="24"/>
          <w:szCs w:val="24"/>
        </w:rPr>
        <w:t>小时维修服务电话，负责解答用户在货物使用中遇到的问题，及时提出解决问题的建议和操作方法。</w:t>
      </w:r>
    </w:p>
    <w:p w14:paraId="03D0BDBC">
      <w:pPr>
        <w:keepNext w:val="0"/>
        <w:keepLines w:val="0"/>
        <w:pageBreakBefore w:val="0"/>
        <w:widowControl w:val="0"/>
        <w:kinsoku/>
        <w:wordWrap/>
        <w:overflowPunct/>
        <w:topLinePunct w:val="0"/>
        <w:autoSpaceDE/>
        <w:autoSpaceDN/>
        <w:bidi w:val="0"/>
        <w:adjustRightInd/>
        <w:spacing w:line="600" w:lineRule="exact"/>
        <w:ind w:firstLine="0" w:firstLineChars="0"/>
        <w:contextualSpacing/>
        <w:textAlignment w:val="auto"/>
        <w:rPr>
          <w:rFonts w:hint="eastAsia" w:ascii="仿宋" w:hAnsi="仿宋" w:eastAsia="仿宋" w:cs="仿宋"/>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.3</w:t>
      </w:r>
      <w:r>
        <w:rPr>
          <w:rFonts w:hint="eastAsia" w:ascii="仿宋" w:hAnsi="仿宋" w:eastAsia="仿宋" w:cs="仿宋"/>
          <w:sz w:val="24"/>
          <w:szCs w:val="24"/>
        </w:rPr>
        <w:t>售后服务响应时间：如货物出现质量问题，电话响应无法解决，</w:t>
      </w:r>
      <w:r>
        <w:rPr>
          <w:rFonts w:hint="eastAsia" w:ascii="仿宋" w:hAnsi="仿宋" w:eastAsia="仿宋" w:cs="仿宋"/>
          <w:color w:val="000000"/>
          <w:sz w:val="24"/>
          <w:szCs w:val="24"/>
        </w:rPr>
        <w:t>成交供应商</w:t>
      </w:r>
      <w:r>
        <w:rPr>
          <w:rFonts w:hint="eastAsia" w:ascii="仿宋" w:hAnsi="仿宋" w:eastAsia="仿宋" w:cs="仿宋"/>
          <w:sz w:val="24"/>
          <w:szCs w:val="24"/>
        </w:rPr>
        <w:t>必须在接报修电话</w:t>
      </w:r>
      <w:r>
        <w:rPr>
          <w:rFonts w:hint="eastAsia" w:ascii="仿宋" w:hAnsi="仿宋" w:eastAsia="仿宋" w:cs="仿宋"/>
          <w:color w:val="FF0000"/>
          <w:sz w:val="24"/>
          <w:szCs w:val="24"/>
          <w:u w:val="single"/>
        </w:rPr>
        <w:t>12小时</w:t>
      </w:r>
      <w:r>
        <w:rPr>
          <w:rFonts w:hint="eastAsia" w:ascii="仿宋" w:hAnsi="仿宋" w:eastAsia="仿宋" w:cs="仿宋"/>
          <w:sz w:val="24"/>
          <w:szCs w:val="24"/>
        </w:rPr>
        <w:t>内到达现场,</w:t>
      </w:r>
      <w:r>
        <w:rPr>
          <w:rFonts w:hint="eastAsia" w:ascii="仿宋" w:hAnsi="仿宋" w:eastAsia="仿宋" w:cs="仿宋"/>
          <w:color w:val="FF0000"/>
          <w:sz w:val="24"/>
          <w:szCs w:val="24"/>
          <w:u w:val="single"/>
        </w:rPr>
        <w:t>24小时</w:t>
      </w:r>
      <w:r>
        <w:rPr>
          <w:rFonts w:hint="eastAsia" w:ascii="仿宋" w:hAnsi="仿宋" w:eastAsia="仿宋" w:cs="仿宋"/>
          <w:sz w:val="24"/>
          <w:szCs w:val="24"/>
        </w:rPr>
        <w:t>内解决问题。如不能解决的，</w:t>
      </w:r>
      <w:r>
        <w:rPr>
          <w:rFonts w:hint="eastAsia" w:ascii="仿宋" w:hAnsi="仿宋" w:eastAsia="仿宋" w:cs="仿宋"/>
          <w:color w:val="000000"/>
          <w:sz w:val="24"/>
          <w:szCs w:val="24"/>
        </w:rPr>
        <w:t>成交供应商</w:t>
      </w:r>
      <w:r>
        <w:rPr>
          <w:rFonts w:hint="eastAsia" w:ascii="仿宋" w:hAnsi="仿宋" w:eastAsia="仿宋" w:cs="仿宋"/>
          <w:sz w:val="24"/>
          <w:szCs w:val="24"/>
        </w:rPr>
        <w:t>需免费提供备用机供采购人使用。免费质保期内如货物出现质量问题，</w:t>
      </w:r>
      <w:r>
        <w:rPr>
          <w:rFonts w:hint="eastAsia" w:ascii="仿宋" w:hAnsi="仿宋" w:eastAsia="仿宋" w:cs="仿宋"/>
          <w:color w:val="000000"/>
          <w:sz w:val="24"/>
          <w:szCs w:val="24"/>
        </w:rPr>
        <w:t>成交供应商</w:t>
      </w:r>
      <w:r>
        <w:rPr>
          <w:rFonts w:hint="eastAsia" w:ascii="仿宋" w:hAnsi="仿宋" w:eastAsia="仿宋" w:cs="仿宋"/>
          <w:sz w:val="24"/>
          <w:szCs w:val="24"/>
        </w:rPr>
        <w:t>负责免费修复，对于无法修复的情况，</w:t>
      </w:r>
      <w:r>
        <w:rPr>
          <w:rFonts w:hint="eastAsia" w:ascii="仿宋" w:hAnsi="仿宋" w:eastAsia="仿宋" w:cs="仿宋"/>
          <w:color w:val="000000"/>
          <w:sz w:val="24"/>
          <w:szCs w:val="24"/>
        </w:rPr>
        <w:t>成交供应商</w:t>
      </w:r>
      <w:r>
        <w:rPr>
          <w:rFonts w:hint="eastAsia" w:ascii="仿宋" w:hAnsi="仿宋" w:eastAsia="仿宋" w:cs="仿宋"/>
          <w:sz w:val="24"/>
          <w:szCs w:val="24"/>
        </w:rPr>
        <w:t>负责免费更换。</w:t>
      </w:r>
    </w:p>
    <w:p w14:paraId="4AB59FFE">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、培训：</w:t>
      </w:r>
    </w:p>
    <w:p w14:paraId="7D83EFE1">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.1</w:t>
      </w:r>
      <w:r>
        <w:rPr>
          <w:rFonts w:hint="eastAsia" w:ascii="仿宋" w:hAnsi="仿宋" w:eastAsia="仿宋" w:cs="仿宋"/>
          <w:color w:val="000000"/>
          <w:sz w:val="24"/>
          <w:szCs w:val="24"/>
          <w:highlight w:val="none"/>
          <w:lang w:eastAsia="zh-CN"/>
        </w:rPr>
        <w:t xml:space="preserve"> 中标</w:t>
      </w:r>
      <w:r>
        <w:rPr>
          <w:rFonts w:hint="eastAsia" w:ascii="仿宋" w:hAnsi="仿宋" w:eastAsia="仿宋" w:cs="仿宋"/>
          <w:color w:val="000000"/>
          <w:sz w:val="24"/>
          <w:szCs w:val="24"/>
          <w:highlight w:val="none"/>
          <w:lang w:val="en-US" w:eastAsia="zh-CN"/>
        </w:rPr>
        <w:t>方</w:t>
      </w:r>
      <w:r>
        <w:rPr>
          <w:rFonts w:hint="eastAsia" w:ascii="仿宋" w:hAnsi="仿宋" w:eastAsia="仿宋" w:cs="仿宋"/>
          <w:color w:val="000000"/>
          <w:sz w:val="24"/>
          <w:szCs w:val="24"/>
          <w:highlight w:val="none"/>
          <w:lang w:eastAsia="zh-CN"/>
        </w:rPr>
        <w:t>应对用户的操作人员提供现场培训，保证其操作熟练准确并配合医院做好前期宣传工作</w:t>
      </w:r>
      <w:r>
        <w:rPr>
          <w:rFonts w:hint="eastAsia" w:ascii="仿宋" w:hAnsi="仿宋" w:eastAsia="仿宋" w:cs="仿宋"/>
          <w:sz w:val="24"/>
          <w:szCs w:val="24"/>
          <w:highlight w:val="none"/>
        </w:rPr>
        <w:t>。</w:t>
      </w:r>
    </w:p>
    <w:p w14:paraId="5575746E">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以上培训费用含在最后报价中。</w:t>
      </w:r>
    </w:p>
    <w:p w14:paraId="42222544">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color w:val="000000"/>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、供货</w:t>
      </w:r>
      <w:r>
        <w:rPr>
          <w:rFonts w:hint="eastAsia" w:ascii="仿宋" w:hAnsi="仿宋" w:eastAsia="仿宋" w:cs="仿宋"/>
          <w:sz w:val="24"/>
          <w:szCs w:val="24"/>
          <w:highlight w:val="none"/>
        </w:rPr>
        <w:t>期</w:t>
      </w:r>
      <w:r>
        <w:rPr>
          <w:rFonts w:hint="eastAsia" w:ascii="仿宋" w:hAnsi="仿宋" w:eastAsia="仿宋" w:cs="仿宋"/>
          <w:sz w:val="24"/>
          <w:szCs w:val="24"/>
        </w:rPr>
        <w:t>：</w:t>
      </w:r>
      <w:r>
        <w:rPr>
          <w:rFonts w:hint="eastAsia" w:ascii="仿宋" w:hAnsi="仿宋" w:eastAsia="仿宋" w:cs="仿宋"/>
          <w:snapToGrid w:val="0"/>
          <w:kern w:val="0"/>
          <w:sz w:val="24"/>
          <w:szCs w:val="24"/>
          <w:highlight w:val="none"/>
          <w:lang w:val="en-US" w:eastAsia="zh-CN"/>
        </w:rPr>
        <w:t>2年，</w:t>
      </w:r>
      <w:r>
        <w:rPr>
          <w:rFonts w:hint="eastAsia" w:ascii="仿宋" w:hAnsi="仿宋" w:eastAsia="仿宋" w:cs="仿宋"/>
          <w:sz w:val="24"/>
          <w:szCs w:val="24"/>
          <w:highlight w:val="none"/>
          <w:lang w:val="en-US" w:eastAsia="zh-CN"/>
        </w:rPr>
        <w:t>合同1年1签。【若国家出台相关政策影响实际履行期限(如要求采购内容纳入集采目录)，则按国家政策执行，作为不可抗力因素，采购人对此不负任何违约责任】。</w:t>
      </w:r>
    </w:p>
    <w:p w14:paraId="4F37B8A6">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、供货地点：安徽省含山县人民医院（甲方指定地点）。</w:t>
      </w:r>
    </w:p>
    <w:p w14:paraId="724B8B43">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、验收：</w:t>
      </w:r>
    </w:p>
    <w:p w14:paraId="12E9CD5F">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1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4"/>
          <w:szCs w:val="24"/>
          <w:lang w:val="en-US" w:eastAsia="zh-CN"/>
        </w:rPr>
        <w:t>所有需要质检部门进行检测才能使用的设备，首次检测费用由成交供应商承担。</w:t>
      </w:r>
    </w:p>
    <w:p w14:paraId="62736296">
      <w:pPr>
        <w:keepNext w:val="0"/>
        <w:keepLines w:val="0"/>
        <w:pageBreakBefore w:val="0"/>
        <w:widowControl w:val="0"/>
        <w:kinsoku/>
        <w:wordWrap/>
        <w:overflowPunct/>
        <w:topLinePunct w:val="0"/>
        <w:autoSpaceDE/>
        <w:autoSpaceDN/>
        <w:bidi w:val="0"/>
        <w:adjustRightInd/>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.2货物在验收时，成交供应商应提供发票、制造厂家出具的产品合格证书、装箱清单等,涉及进口的</w:t>
      </w:r>
      <w:r>
        <w:rPr>
          <w:rFonts w:hint="eastAsia" w:ascii="仿宋" w:hAnsi="仿宋" w:eastAsia="仿宋" w:cs="仿宋"/>
          <w:sz w:val="24"/>
          <w:szCs w:val="24"/>
          <w:lang w:eastAsia="zh-CN"/>
        </w:rPr>
        <w:t>配件</w:t>
      </w:r>
      <w:r>
        <w:rPr>
          <w:rFonts w:hint="eastAsia" w:ascii="仿宋" w:hAnsi="仿宋" w:eastAsia="仿宋" w:cs="仿宋"/>
          <w:sz w:val="24"/>
          <w:szCs w:val="24"/>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4"/>
          <w:szCs w:val="24"/>
          <w:lang w:eastAsia="zh-CN"/>
        </w:rPr>
        <w:t>配件</w:t>
      </w:r>
      <w:r>
        <w:rPr>
          <w:rFonts w:hint="eastAsia" w:ascii="仿宋" w:hAnsi="仿宋" w:eastAsia="仿宋" w:cs="仿宋"/>
          <w:sz w:val="24"/>
          <w:szCs w:val="24"/>
        </w:rPr>
        <w:t>和材料）所必备的各种证书(如产品质量检验报告、国家相关检测机构出具的检验报告等）等文件汇集成册交付采购人和应由成交供应商提供的必要文件。</w:t>
      </w:r>
    </w:p>
    <w:p w14:paraId="08F4C1D8">
      <w:pPr>
        <w:keepNext w:val="0"/>
        <w:keepLines w:val="0"/>
        <w:pageBreakBefore w:val="0"/>
        <w:widowControl w:val="0"/>
        <w:kinsoku/>
        <w:wordWrap/>
        <w:overflowPunct/>
        <w:topLinePunct w:val="0"/>
        <w:autoSpaceDE/>
        <w:autoSpaceDN/>
        <w:bidi w:val="0"/>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.3成交供应商应向采购人提供安装调试过程中的各种文档资料,以便采购人今后能掌握操作和维护方法。</w:t>
      </w:r>
    </w:p>
    <w:p w14:paraId="4FC87D1E">
      <w:pPr>
        <w:keepNext w:val="0"/>
        <w:keepLines w:val="0"/>
        <w:pageBreakBefore w:val="0"/>
        <w:widowControl w:val="0"/>
        <w:kinsoku/>
        <w:wordWrap/>
        <w:overflowPunct/>
        <w:topLinePunct w:val="0"/>
        <w:autoSpaceDE/>
        <w:autoSpaceDN/>
        <w:bidi w:val="0"/>
        <w:spacing w:line="60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.4采购人</w:t>
      </w:r>
      <w:r>
        <w:rPr>
          <w:rFonts w:hint="eastAsia" w:ascii="仿宋" w:hAnsi="仿宋" w:eastAsia="仿宋" w:cs="仿宋"/>
          <w:sz w:val="24"/>
          <w:szCs w:val="24"/>
        </w:rPr>
        <w:t>对货物进行全面的验收，对验收中暴露出来的问题，</w:t>
      </w:r>
      <w:r>
        <w:rPr>
          <w:rFonts w:hint="eastAsia" w:ascii="仿宋" w:hAnsi="仿宋" w:eastAsia="仿宋" w:cs="仿宋"/>
          <w:sz w:val="24"/>
          <w:szCs w:val="24"/>
          <w:lang w:eastAsia="zh-CN"/>
        </w:rPr>
        <w:t>成交供应商</w:t>
      </w:r>
      <w:r>
        <w:rPr>
          <w:rFonts w:hint="eastAsia" w:ascii="仿宋" w:hAnsi="仿宋" w:eastAsia="仿宋" w:cs="仿宋"/>
          <w:sz w:val="24"/>
          <w:szCs w:val="24"/>
        </w:rPr>
        <w:t>应及时进行整改，最终验收合格后，</w:t>
      </w:r>
      <w:r>
        <w:rPr>
          <w:rFonts w:hint="eastAsia" w:ascii="仿宋" w:hAnsi="仿宋" w:eastAsia="仿宋" w:cs="仿宋"/>
          <w:sz w:val="24"/>
          <w:szCs w:val="24"/>
          <w:lang w:eastAsia="zh-CN"/>
        </w:rPr>
        <w:t>采购人</w:t>
      </w:r>
      <w:r>
        <w:rPr>
          <w:rFonts w:hint="eastAsia" w:ascii="仿宋" w:hAnsi="仿宋" w:eastAsia="仿宋" w:cs="仿宋"/>
          <w:sz w:val="24"/>
          <w:szCs w:val="24"/>
        </w:rPr>
        <w:t>向</w:t>
      </w:r>
      <w:r>
        <w:rPr>
          <w:rFonts w:hint="eastAsia" w:ascii="仿宋" w:hAnsi="仿宋" w:eastAsia="仿宋" w:cs="仿宋"/>
          <w:sz w:val="24"/>
          <w:szCs w:val="24"/>
          <w:lang w:eastAsia="zh-CN"/>
        </w:rPr>
        <w:t>成交供应商</w:t>
      </w:r>
      <w:r>
        <w:rPr>
          <w:rFonts w:hint="eastAsia" w:ascii="仿宋" w:hAnsi="仿宋" w:eastAsia="仿宋" w:cs="仿宋"/>
          <w:sz w:val="24"/>
          <w:szCs w:val="24"/>
        </w:rPr>
        <w:t>签发最终验收证明。</w:t>
      </w:r>
    </w:p>
    <w:p w14:paraId="590DDA0E">
      <w:pPr>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left"/>
        <w:textAlignment w:val="auto"/>
        <w:rPr>
          <w:rFonts w:hint="eastAsia" w:ascii="仿宋" w:hAnsi="仿宋" w:eastAsia="仿宋" w:cs="仿宋"/>
          <w:color w:val="FF0000"/>
          <w:sz w:val="24"/>
          <w:szCs w:val="24"/>
          <w:u w:val="single"/>
          <w:lang w:val="en-US" w:eastAsia="zh-CN" w:bidi="ar"/>
        </w:rPr>
      </w:pPr>
      <w:r>
        <w:rPr>
          <w:rFonts w:hint="eastAsia" w:ascii="仿宋" w:hAnsi="仿宋" w:eastAsia="仿宋" w:cs="仿宋"/>
          <w:sz w:val="24"/>
          <w:szCs w:val="24"/>
          <w:lang w:val="en-US" w:eastAsia="zh-CN"/>
        </w:rPr>
        <w:t>8</w:t>
      </w:r>
      <w:r>
        <w:rPr>
          <w:rFonts w:hint="eastAsia" w:ascii="仿宋" w:hAnsi="仿宋" w:eastAsia="仿宋" w:cs="仿宋"/>
          <w:sz w:val="24"/>
          <w:szCs w:val="24"/>
        </w:rPr>
        <w:t>、付款方式</w:t>
      </w:r>
      <w:r>
        <w:rPr>
          <w:rFonts w:hint="eastAsia" w:ascii="仿宋" w:hAnsi="仿宋" w:eastAsia="仿宋" w:cs="仿宋"/>
          <w:sz w:val="24"/>
          <w:szCs w:val="24"/>
          <w:lang w:val="en-US" w:eastAsia="zh-CN"/>
        </w:rPr>
        <w:t>：</w:t>
      </w:r>
      <w:r>
        <w:rPr>
          <w:rFonts w:hint="eastAsia" w:ascii="仿宋" w:hAnsi="仿宋" w:eastAsia="仿宋" w:cs="仿宋"/>
          <w:sz w:val="24"/>
          <w:szCs w:val="24"/>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3F64B32B">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left"/>
        <w:textAlignment w:val="auto"/>
        <w:rPr>
          <w:rFonts w:hint="eastAsia" w:ascii="仿宋" w:hAnsi="仿宋" w:eastAsia="仿宋" w:cs="仿宋"/>
          <w:sz w:val="24"/>
          <w:szCs w:val="24"/>
          <w:lang w:bidi="ar"/>
        </w:rPr>
      </w:pPr>
    </w:p>
    <w:p w14:paraId="59EBF1A3">
      <w:pPr>
        <w:spacing w:line="360" w:lineRule="auto"/>
      </w:pPr>
      <w:r>
        <w:rPr>
          <w:rFonts w:hint="eastAsia"/>
          <w:sz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B77888"/>
    <w:rsid w:val="0FB7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rFonts w:ascii="Times New Roman" w:hAnsi="Times New Roman"/>
      <w:b/>
      <w:kern w:val="44"/>
      <w:sz w:val="44"/>
      <w:szCs w:val="20"/>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1"/>
    <w:pPr>
      <w:jc w:val="left"/>
    </w:pPr>
    <w:rPr>
      <w:rFonts w:ascii="Arial" w:hAnsi="Arial" w:eastAsia="黑体"/>
      <w:b/>
      <w:sz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2025-04-23T06:45:00Z</dcterms:created>
  <dc:creator>清欢</dc:creator>
  <cp:lastModifiedBy>清欢</cp:lastModifiedBy>
  <dcterms:modified xsi:type="dcterms:W3CDTF">2025-04-23T06:53:00Z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7C36014D4FB342858424BBD78C814FDC_11</vt:lpwstr>
  </property>
  <property fmtid="{D5CDD505-2E9C-101B-9397-08002B2CF9AE}" pid="4" name="KSOTemplateDocerSaveRecord">
    <vt:lpwstr>eyJoZGlkIjoiMjI1ZmE1MTM1MGM0MTU1NDdmYmQ3YjhhNmY3NGU1OTUiLCJ1c2VySWQiOiI2MTg2NzAwMjUifQ==</vt:lpwstr>
  </property>
</Properties>
</file>